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8272" w14:textId="77777777" w:rsidR="00D50487" w:rsidRPr="000D637A" w:rsidRDefault="00D50487" w:rsidP="00D50487">
      <w:pPr>
        <w:jc w:val="center"/>
        <w:rPr>
          <w:b/>
          <w:bCs/>
          <w:sz w:val="28"/>
          <w:szCs w:val="28"/>
        </w:rPr>
      </w:pPr>
      <w:bookmarkStart w:id="0" w:name="_Hlk215085842"/>
      <w:bookmarkStart w:id="1" w:name="_Hlk215149707"/>
      <w:bookmarkStart w:id="2" w:name="_Hlk195212357"/>
      <w:bookmarkStart w:id="3" w:name="_Hlk190808425"/>
      <w:bookmarkEnd w:id="0"/>
      <w:r w:rsidRPr="000D637A">
        <w:rPr>
          <w:b/>
          <w:bCs/>
          <w:sz w:val="28"/>
          <w:szCs w:val="28"/>
        </w:rPr>
        <w:t>Звіт</w:t>
      </w:r>
    </w:p>
    <w:p w14:paraId="5F193CBC" w14:textId="6C1AC854" w:rsidR="00D50487" w:rsidRPr="000D637A" w:rsidRDefault="00D50487" w:rsidP="00D50487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>
        <w:rPr>
          <w:b/>
          <w:bCs/>
          <w:sz w:val="28"/>
          <w:szCs w:val="28"/>
        </w:rPr>
        <w:t>Економіка</w:t>
      </w:r>
      <w:r w:rsidRPr="000D637A">
        <w:rPr>
          <w:b/>
          <w:bCs/>
          <w:sz w:val="28"/>
          <w:szCs w:val="28"/>
        </w:rPr>
        <w:t>».</w:t>
      </w:r>
    </w:p>
    <w:p w14:paraId="663BE9A9" w14:textId="77777777" w:rsidR="00D50487" w:rsidRDefault="00D50487" w:rsidP="00D50487">
      <w:pPr>
        <w:ind w:firstLine="709"/>
        <w:jc w:val="both"/>
        <w:rPr>
          <w:sz w:val="28"/>
          <w:szCs w:val="28"/>
        </w:rPr>
      </w:pPr>
    </w:p>
    <w:p w14:paraId="237FF1C8" w14:textId="77777777" w:rsidR="00D50487" w:rsidRPr="001D541E" w:rsidRDefault="00D50487" w:rsidP="00D50487">
      <w:pPr>
        <w:ind w:firstLine="709"/>
        <w:jc w:val="both"/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</w:pPr>
      <w:bookmarkStart w:id="4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4"/>
      <w:r w:rsidRPr="001D541E">
        <w:rPr>
          <w:sz w:val="28"/>
          <w:szCs w:val="28"/>
        </w:rPr>
        <w:t>:«</w:t>
      </w:r>
      <w:r w:rsidRPr="001D541E">
        <w:rPr>
          <w:rFonts w:eastAsia="Times New Roman"/>
          <w:kern w:val="0"/>
          <w:sz w:val="28"/>
          <w:szCs w:val="28"/>
          <w:lang w:eastAsia="uk-UA"/>
          <w14:ligatures w14:val="none"/>
        </w:rPr>
        <w:t>Контрольні заходи, оцінювання програмних результатів навчання здобувачів освіти та академічна доброчесність</w:t>
      </w:r>
      <w:r w:rsidRPr="001D541E">
        <w:rPr>
          <w:sz w:val="28"/>
          <w:szCs w:val="28"/>
        </w:rPr>
        <w:t>».</w:t>
      </w:r>
      <w:r w:rsidRPr="001D541E">
        <w:rPr>
          <w:rFonts w:eastAsia="Times New Roman"/>
          <w:color w:val="FFFFFF"/>
          <w:kern w:val="0"/>
          <w:sz w:val="28"/>
          <w:szCs w:val="28"/>
          <w:lang w:eastAsia="uk-UA"/>
          <w14:ligatures w14:val="none"/>
        </w:rPr>
        <w:t xml:space="preserve"> </w:t>
      </w:r>
    </w:p>
    <w:p w14:paraId="7E6B4305" w14:textId="77777777" w:rsidR="00D50487" w:rsidRPr="008A6D7F" w:rsidRDefault="00D50487" w:rsidP="00D50487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з</w:t>
      </w:r>
      <w:r w:rsidRPr="004F7B52">
        <w:rPr>
          <w:rFonts w:eastAsia="Times New Roman"/>
          <w:kern w:val="0"/>
          <w:sz w:val="28"/>
          <w:szCs w:val="28"/>
          <w:lang w:eastAsia="uk-UA"/>
          <w14:ligatures w14:val="none"/>
        </w:rPr>
        <w:t>'ясувати рівень обізнаності здобувачів освіти щодо критеріїв оцінювання знань, ефективності контрольних заходів, рівня академічної доброчесності та наявності можливостей для зворотного зв'язку в процесі оцінювання</w:t>
      </w:r>
      <w:r w:rsidRPr="004F7B52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73F70DF3" w14:textId="77777777" w:rsidR="00D50487" w:rsidRPr="00F15410" w:rsidRDefault="00D50487" w:rsidP="00D50487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67DF1C49" w14:textId="77777777" w:rsidR="00D50487" w:rsidRDefault="00D50487" w:rsidP="00D50487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269961D1" w14:textId="7013DD0A" w:rsidR="00D50487" w:rsidRPr="00615776" w:rsidRDefault="00D50487" w:rsidP="00D50487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першого-третього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sz w:val="28"/>
          <w:szCs w:val="28"/>
        </w:rPr>
        <w:t>Економіка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  <w:bookmarkEnd w:id="1"/>
      <w:r w:rsidRPr="00F15410">
        <w:rPr>
          <w:sz w:val="28"/>
          <w:szCs w:val="28"/>
        </w:rPr>
        <w:t xml:space="preserve">В опитуванні взяли участь </w:t>
      </w:r>
      <w:r>
        <w:rPr>
          <w:sz w:val="28"/>
          <w:szCs w:val="28"/>
        </w:rPr>
        <w:t>22</w:t>
      </w:r>
      <w:r w:rsidRPr="00F15410">
        <w:rPr>
          <w:sz w:val="28"/>
          <w:szCs w:val="28"/>
        </w:rPr>
        <w:t xml:space="preserve"> здобувач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освіти </w:t>
      </w:r>
    </w:p>
    <w:bookmarkEnd w:id="2"/>
    <w:bookmarkEnd w:id="3"/>
    <w:p w14:paraId="211E21BC" w14:textId="04C96ABB" w:rsidR="00D50487" w:rsidRDefault="00D50487" w:rsidP="004F0121">
      <w:pPr>
        <w:jc w:val="both"/>
        <w:rPr>
          <w:sz w:val="28"/>
          <w:szCs w:val="28"/>
        </w:rPr>
      </w:pPr>
      <w:r w:rsidRPr="00504EBC">
        <w:rPr>
          <w:b/>
          <w:bCs/>
          <w:noProof/>
        </w:rPr>
        <w:drawing>
          <wp:anchor distT="0" distB="0" distL="114300" distR="114300" simplePos="0" relativeHeight="251680768" behindDoc="1" locked="0" layoutInCell="1" allowOverlap="1" wp14:anchorId="19B3A301" wp14:editId="3E104719">
            <wp:simplePos x="0" y="0"/>
            <wp:positionH relativeFrom="page">
              <wp:align>center</wp:align>
            </wp:positionH>
            <wp:positionV relativeFrom="paragraph">
              <wp:posOffset>17780</wp:posOffset>
            </wp:positionV>
            <wp:extent cx="3027045" cy="1871980"/>
            <wp:effectExtent l="0" t="0" r="1905" b="0"/>
            <wp:wrapTight wrapText="bothSides">
              <wp:wrapPolygon edited="0">
                <wp:start x="0" y="0"/>
                <wp:lineTo x="0" y="21322"/>
                <wp:lineTo x="21478" y="21322"/>
                <wp:lineTo x="2147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9DECB" w14:textId="77777777" w:rsidR="00D50487" w:rsidRDefault="00D50487" w:rsidP="004F0121">
      <w:pPr>
        <w:jc w:val="both"/>
        <w:rPr>
          <w:sz w:val="28"/>
          <w:szCs w:val="28"/>
        </w:rPr>
      </w:pPr>
    </w:p>
    <w:p w14:paraId="1189EE96" w14:textId="06EE4C00" w:rsidR="00D50487" w:rsidRDefault="00D50487" w:rsidP="004F0121">
      <w:pPr>
        <w:jc w:val="both"/>
        <w:rPr>
          <w:sz w:val="28"/>
          <w:szCs w:val="28"/>
        </w:rPr>
      </w:pPr>
    </w:p>
    <w:p w14:paraId="5D164257" w14:textId="77777777" w:rsidR="00D50487" w:rsidRDefault="00D50487" w:rsidP="004F0121">
      <w:pPr>
        <w:jc w:val="both"/>
        <w:rPr>
          <w:sz w:val="28"/>
          <w:szCs w:val="28"/>
        </w:rPr>
      </w:pPr>
    </w:p>
    <w:p w14:paraId="106AD912" w14:textId="57EA670A" w:rsidR="00D50487" w:rsidRDefault="00D50487" w:rsidP="004F0121">
      <w:pPr>
        <w:jc w:val="both"/>
        <w:rPr>
          <w:sz w:val="28"/>
          <w:szCs w:val="28"/>
        </w:rPr>
      </w:pPr>
    </w:p>
    <w:p w14:paraId="651F62EB" w14:textId="77777777" w:rsidR="00D50487" w:rsidRDefault="00D50487" w:rsidP="004F0121">
      <w:pPr>
        <w:jc w:val="both"/>
        <w:rPr>
          <w:sz w:val="28"/>
          <w:szCs w:val="28"/>
        </w:rPr>
      </w:pPr>
    </w:p>
    <w:p w14:paraId="4EC3F4A2" w14:textId="129213A4" w:rsidR="00D50487" w:rsidRDefault="00D50487" w:rsidP="004F0121">
      <w:pPr>
        <w:jc w:val="both"/>
        <w:rPr>
          <w:sz w:val="28"/>
          <w:szCs w:val="28"/>
        </w:rPr>
      </w:pPr>
    </w:p>
    <w:p w14:paraId="1FAF3E43" w14:textId="77777777" w:rsidR="00D50487" w:rsidRDefault="00D50487" w:rsidP="004F0121">
      <w:pPr>
        <w:jc w:val="both"/>
        <w:rPr>
          <w:sz w:val="28"/>
          <w:szCs w:val="28"/>
        </w:rPr>
      </w:pPr>
    </w:p>
    <w:p w14:paraId="571F4BFC" w14:textId="77777777" w:rsidR="00D50487" w:rsidRDefault="00D50487" w:rsidP="004F0121">
      <w:pPr>
        <w:jc w:val="both"/>
        <w:rPr>
          <w:sz w:val="28"/>
          <w:szCs w:val="28"/>
        </w:rPr>
      </w:pPr>
    </w:p>
    <w:p w14:paraId="75E03D98" w14:textId="77777777" w:rsidR="00D50487" w:rsidRDefault="00D50487" w:rsidP="004F0121">
      <w:pPr>
        <w:jc w:val="both"/>
        <w:rPr>
          <w:sz w:val="28"/>
          <w:szCs w:val="28"/>
        </w:rPr>
      </w:pPr>
    </w:p>
    <w:p w14:paraId="1C7E0A00" w14:textId="043AD2E2" w:rsidR="004F0121" w:rsidRPr="00504EBC" w:rsidRDefault="00D50487" w:rsidP="004F0121">
      <w:pPr>
        <w:jc w:val="both"/>
        <w:rPr>
          <w:b/>
          <w:bCs/>
        </w:rPr>
      </w:pPr>
      <w:bookmarkStart w:id="5" w:name="_Hlk222805124"/>
      <w:r>
        <w:rPr>
          <w:sz w:val="28"/>
          <w:szCs w:val="28"/>
        </w:rPr>
        <w:t xml:space="preserve">Відповіді на питання №1 свідчать, </w:t>
      </w:r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що </w:t>
      </w:r>
      <w:bookmarkEnd w:id="5"/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>заклад освіти забезпечив реалізацію повного циклу освітнього процесу навіть в умовах дистанційного навчання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:</w:t>
      </w:r>
      <w:r>
        <w:rPr>
          <w:sz w:val="28"/>
          <w:szCs w:val="28"/>
        </w:rPr>
        <w:t xml:space="preserve"> </w:t>
      </w:r>
      <w:r w:rsidR="004F0121" w:rsidRPr="00504EBC">
        <w:rPr>
          <w:sz w:val="28"/>
          <w:szCs w:val="28"/>
        </w:rPr>
        <w:t xml:space="preserve">100% респондентів </w:t>
      </w:r>
      <w:r w:rsidR="004F0121" w:rsidRPr="00504EBC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відповіли «так»</w:t>
      </w:r>
      <w:r w:rsidR="004F0121"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>, Це означає, що: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4F0121"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>були створені технічні умови для дистанційного контролю знань , студенти отримували завдання, тестові матеріали та здавали роботи онлайн</w:t>
      </w:r>
      <w:r w:rsidR="004F0121" w:rsidRPr="00504EBC">
        <w:rPr>
          <w:b/>
          <w:bCs/>
          <w:noProof/>
        </w:rPr>
        <w:t xml:space="preserve"> </w:t>
      </w:r>
    </w:p>
    <w:p w14:paraId="2A5260F1" w14:textId="2AF6DE7E" w:rsidR="004F0121" w:rsidRDefault="004F0121" w:rsidP="004F0121">
      <w:pPr>
        <w:jc w:val="both"/>
        <w:rPr>
          <w:sz w:val="28"/>
          <w:szCs w:val="28"/>
        </w:rPr>
      </w:pPr>
    </w:p>
    <w:p w14:paraId="7EBDCF68" w14:textId="39814955" w:rsidR="00D50487" w:rsidRDefault="00D50487" w:rsidP="004F0121">
      <w:pPr>
        <w:jc w:val="both"/>
        <w:rPr>
          <w:sz w:val="28"/>
          <w:szCs w:val="28"/>
        </w:rPr>
      </w:pPr>
      <w:r w:rsidRPr="00504EBC">
        <w:rPr>
          <w:noProof/>
        </w:rPr>
        <w:drawing>
          <wp:anchor distT="0" distB="0" distL="114300" distR="114300" simplePos="0" relativeHeight="251681792" behindDoc="1" locked="0" layoutInCell="1" allowOverlap="1" wp14:anchorId="41B4D6AC" wp14:editId="2FE7034B">
            <wp:simplePos x="0" y="0"/>
            <wp:positionH relativeFrom="page">
              <wp:align>center</wp:align>
            </wp:positionH>
            <wp:positionV relativeFrom="paragraph">
              <wp:posOffset>-90170</wp:posOffset>
            </wp:positionV>
            <wp:extent cx="3635375" cy="2248535"/>
            <wp:effectExtent l="0" t="0" r="3175" b="0"/>
            <wp:wrapTight wrapText="bothSides">
              <wp:wrapPolygon edited="0">
                <wp:start x="0" y="0"/>
                <wp:lineTo x="0" y="21411"/>
                <wp:lineTo x="21506" y="21411"/>
                <wp:lineTo x="21506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5CC6D" w14:textId="77777777" w:rsidR="00D50487" w:rsidRDefault="00D50487" w:rsidP="004F0121">
      <w:pPr>
        <w:jc w:val="both"/>
        <w:rPr>
          <w:sz w:val="28"/>
          <w:szCs w:val="28"/>
        </w:rPr>
      </w:pPr>
    </w:p>
    <w:p w14:paraId="6575E6DD" w14:textId="77777777" w:rsidR="00D50487" w:rsidRDefault="00D50487" w:rsidP="004F0121">
      <w:pPr>
        <w:jc w:val="both"/>
        <w:rPr>
          <w:sz w:val="28"/>
          <w:szCs w:val="28"/>
        </w:rPr>
      </w:pPr>
    </w:p>
    <w:p w14:paraId="1F8F01C9" w14:textId="77777777" w:rsidR="00D50487" w:rsidRDefault="00D50487" w:rsidP="004F0121">
      <w:pPr>
        <w:jc w:val="both"/>
        <w:rPr>
          <w:sz w:val="28"/>
          <w:szCs w:val="28"/>
        </w:rPr>
      </w:pPr>
    </w:p>
    <w:p w14:paraId="71CA4B2E" w14:textId="77777777" w:rsidR="00D50487" w:rsidRDefault="00D50487" w:rsidP="004F0121">
      <w:pPr>
        <w:jc w:val="both"/>
        <w:rPr>
          <w:sz w:val="28"/>
          <w:szCs w:val="28"/>
        </w:rPr>
      </w:pPr>
    </w:p>
    <w:p w14:paraId="0BCBD5E1" w14:textId="77777777" w:rsidR="00D50487" w:rsidRDefault="00D50487" w:rsidP="004F0121">
      <w:pPr>
        <w:jc w:val="both"/>
        <w:rPr>
          <w:sz w:val="28"/>
          <w:szCs w:val="28"/>
        </w:rPr>
      </w:pPr>
    </w:p>
    <w:p w14:paraId="08D46F05" w14:textId="32DF3F04" w:rsidR="00D50487" w:rsidRDefault="00D50487" w:rsidP="004F0121">
      <w:pPr>
        <w:jc w:val="both"/>
        <w:rPr>
          <w:sz w:val="28"/>
          <w:szCs w:val="28"/>
        </w:rPr>
      </w:pPr>
    </w:p>
    <w:p w14:paraId="02890B68" w14:textId="0D356B55" w:rsidR="00D50487" w:rsidRDefault="00D50487" w:rsidP="004F0121">
      <w:pPr>
        <w:jc w:val="both"/>
        <w:rPr>
          <w:sz w:val="28"/>
          <w:szCs w:val="28"/>
        </w:rPr>
      </w:pPr>
    </w:p>
    <w:p w14:paraId="07089C5C" w14:textId="77777777" w:rsidR="00D50487" w:rsidRDefault="00D50487" w:rsidP="004F0121">
      <w:pPr>
        <w:jc w:val="both"/>
        <w:rPr>
          <w:sz w:val="28"/>
          <w:szCs w:val="28"/>
        </w:rPr>
      </w:pPr>
    </w:p>
    <w:p w14:paraId="2A18CF37" w14:textId="100B7CA4" w:rsidR="00D50487" w:rsidRDefault="00D50487" w:rsidP="004F0121">
      <w:pPr>
        <w:jc w:val="both"/>
        <w:rPr>
          <w:sz w:val="28"/>
          <w:szCs w:val="28"/>
        </w:rPr>
      </w:pPr>
    </w:p>
    <w:p w14:paraId="355DC735" w14:textId="01BC21EA" w:rsidR="004F0121" w:rsidRPr="00504EBC" w:rsidRDefault="00D50487" w:rsidP="004F0121">
      <w:pPr>
        <w:jc w:val="both"/>
      </w:pPr>
      <w:r>
        <w:rPr>
          <w:sz w:val="28"/>
          <w:szCs w:val="28"/>
        </w:rPr>
        <w:lastRenderedPageBreak/>
        <w:t>Відповіді на питання №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свідчать, </w:t>
      </w:r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>що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ус</w:t>
      </w:r>
      <w:r w:rsidR="004F0121" w:rsidRPr="00504EBC">
        <w:rPr>
          <w:sz w:val="28"/>
          <w:szCs w:val="28"/>
        </w:rPr>
        <w:t xml:space="preserve">і опитані здобувачі освіти (100%) відповіли </w:t>
      </w:r>
      <w:r w:rsidR="004F0121" w:rsidRPr="00504EBC">
        <w:rPr>
          <w:rStyle w:val="af"/>
          <w:sz w:val="28"/>
          <w:szCs w:val="28"/>
        </w:rPr>
        <w:t>«так»</w:t>
      </w:r>
      <w:r w:rsidR="004F0121" w:rsidRPr="00504EBC">
        <w:rPr>
          <w:sz w:val="28"/>
          <w:szCs w:val="28"/>
        </w:rPr>
        <w:t xml:space="preserve">, це демонструє </w:t>
      </w:r>
      <w:r w:rsidR="004F0121" w:rsidRPr="00504EBC">
        <w:rPr>
          <w:rStyle w:val="af"/>
          <w:sz w:val="28"/>
          <w:szCs w:val="28"/>
        </w:rPr>
        <w:t>демократичність, відкритість до діалогу та гнучкість освітнього процесу</w:t>
      </w:r>
      <w:r w:rsidR="004F0121" w:rsidRPr="00504EBC">
        <w:rPr>
          <w:noProof/>
        </w:rPr>
        <w:t xml:space="preserve"> </w:t>
      </w:r>
    </w:p>
    <w:p w14:paraId="69B004EF" w14:textId="77777777" w:rsidR="004F0121" w:rsidRDefault="004F0121" w:rsidP="004F0121">
      <w:pPr>
        <w:rPr>
          <w:b/>
          <w:bCs/>
        </w:rPr>
      </w:pPr>
    </w:p>
    <w:p w14:paraId="20BA2602" w14:textId="448352C7" w:rsidR="004F0121" w:rsidRDefault="00D50487" w:rsidP="004F0121">
      <w:pPr>
        <w:ind w:left="720"/>
        <w:jc w:val="both"/>
        <w:rPr>
          <w:sz w:val="28"/>
          <w:szCs w:val="28"/>
        </w:rPr>
      </w:pPr>
      <w:r w:rsidRPr="00504EBC">
        <w:rPr>
          <w:b/>
          <w:bCs/>
          <w:noProof/>
        </w:rPr>
        <w:drawing>
          <wp:anchor distT="0" distB="0" distL="114300" distR="114300" simplePos="0" relativeHeight="251682816" behindDoc="1" locked="0" layoutInCell="1" allowOverlap="1" wp14:anchorId="79370CAA" wp14:editId="74996975">
            <wp:simplePos x="0" y="0"/>
            <wp:positionH relativeFrom="column">
              <wp:posOffset>718820</wp:posOffset>
            </wp:positionH>
            <wp:positionV relativeFrom="paragraph">
              <wp:posOffset>10160</wp:posOffset>
            </wp:positionV>
            <wp:extent cx="3519873" cy="2177143"/>
            <wp:effectExtent l="0" t="0" r="4445" b="0"/>
            <wp:wrapTight wrapText="bothSides">
              <wp:wrapPolygon edited="0">
                <wp:start x="0" y="0"/>
                <wp:lineTo x="0" y="21361"/>
                <wp:lineTo x="21510" y="21361"/>
                <wp:lineTo x="21510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73" cy="217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50E4C2" w14:textId="77777777" w:rsidR="004F0121" w:rsidRDefault="004F0121" w:rsidP="004F0121">
      <w:pPr>
        <w:ind w:left="720"/>
        <w:jc w:val="both"/>
        <w:rPr>
          <w:sz w:val="28"/>
          <w:szCs w:val="28"/>
        </w:rPr>
      </w:pPr>
    </w:p>
    <w:p w14:paraId="5A64ABA2" w14:textId="440AB7DE" w:rsidR="004F0121" w:rsidRDefault="004F0121" w:rsidP="004F0121">
      <w:pPr>
        <w:ind w:left="720"/>
        <w:jc w:val="both"/>
        <w:rPr>
          <w:sz w:val="28"/>
          <w:szCs w:val="28"/>
        </w:rPr>
      </w:pPr>
    </w:p>
    <w:p w14:paraId="3B8C0A5A" w14:textId="77777777" w:rsidR="00D50487" w:rsidRDefault="00D50487" w:rsidP="004F0121">
      <w:pPr>
        <w:spacing w:after="160" w:line="259" w:lineRule="auto"/>
        <w:ind w:left="720"/>
        <w:jc w:val="both"/>
        <w:rPr>
          <w:sz w:val="28"/>
          <w:szCs w:val="28"/>
        </w:rPr>
      </w:pPr>
    </w:p>
    <w:p w14:paraId="7659769D" w14:textId="77777777" w:rsidR="00D50487" w:rsidRDefault="00D50487" w:rsidP="004F0121">
      <w:pPr>
        <w:spacing w:after="160" w:line="259" w:lineRule="auto"/>
        <w:ind w:left="720"/>
        <w:jc w:val="both"/>
        <w:rPr>
          <w:sz w:val="28"/>
          <w:szCs w:val="28"/>
        </w:rPr>
      </w:pPr>
    </w:p>
    <w:p w14:paraId="61A4963D" w14:textId="77777777" w:rsidR="00D50487" w:rsidRDefault="00D50487" w:rsidP="004F0121">
      <w:pPr>
        <w:spacing w:after="160" w:line="259" w:lineRule="auto"/>
        <w:ind w:left="720"/>
        <w:jc w:val="both"/>
        <w:rPr>
          <w:sz w:val="28"/>
          <w:szCs w:val="28"/>
        </w:rPr>
      </w:pPr>
    </w:p>
    <w:p w14:paraId="4F819D78" w14:textId="77777777" w:rsidR="00D50487" w:rsidRDefault="00D50487" w:rsidP="004F0121">
      <w:pPr>
        <w:spacing w:after="160" w:line="259" w:lineRule="auto"/>
        <w:ind w:left="720"/>
        <w:jc w:val="both"/>
        <w:rPr>
          <w:sz w:val="28"/>
          <w:szCs w:val="28"/>
        </w:rPr>
      </w:pPr>
    </w:p>
    <w:p w14:paraId="4AFDC117" w14:textId="77777777" w:rsidR="00D50487" w:rsidRDefault="00D50487" w:rsidP="004F0121">
      <w:pPr>
        <w:spacing w:after="160" w:line="259" w:lineRule="auto"/>
        <w:ind w:left="720"/>
        <w:jc w:val="both"/>
        <w:rPr>
          <w:sz w:val="28"/>
          <w:szCs w:val="28"/>
        </w:rPr>
      </w:pPr>
    </w:p>
    <w:p w14:paraId="631958CA" w14:textId="4E03603E" w:rsidR="004F0121" w:rsidRPr="004945AE" w:rsidRDefault="00D50487" w:rsidP="00D50487">
      <w:pPr>
        <w:spacing w:after="160" w:line="259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Відповіді на питання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свідчать, </w:t>
      </w:r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>що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у</w:t>
      </w:r>
      <w:r w:rsidR="004F0121" w:rsidRPr="00504EBC">
        <w:rPr>
          <w:sz w:val="28"/>
          <w:szCs w:val="28"/>
        </w:rPr>
        <w:t xml:space="preserve"> закладі освіти здійснюється належне інформування студентів щодо політики академічної доброчесності</w:t>
      </w:r>
    </w:p>
    <w:p w14:paraId="5E702FA6" w14:textId="77777777" w:rsidR="004F0121" w:rsidRDefault="004F0121" w:rsidP="004F0121">
      <w:pPr>
        <w:rPr>
          <w:b/>
          <w:bCs/>
        </w:rPr>
      </w:pPr>
    </w:p>
    <w:p w14:paraId="10E0CD39" w14:textId="11B562C8" w:rsidR="004F0121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  <w:r w:rsidRPr="00504EBC"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6EEEB5E0" wp14:editId="0B181A42">
            <wp:simplePos x="0" y="0"/>
            <wp:positionH relativeFrom="column">
              <wp:posOffset>573405</wp:posOffset>
            </wp:positionH>
            <wp:positionV relativeFrom="paragraph">
              <wp:posOffset>8890</wp:posOffset>
            </wp:positionV>
            <wp:extent cx="3572510" cy="2209800"/>
            <wp:effectExtent l="0" t="0" r="8890" b="0"/>
            <wp:wrapTight wrapText="bothSides">
              <wp:wrapPolygon edited="0">
                <wp:start x="0" y="0"/>
                <wp:lineTo x="0" y="21414"/>
                <wp:lineTo x="21539" y="21414"/>
                <wp:lineTo x="21539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DB5FD" w14:textId="77777777" w:rsidR="004F0121" w:rsidRDefault="004F0121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4150D052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7305F776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03AEE0EA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2FDB3644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113716D6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3A2620BB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366D8EF5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66E7A3F5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487EA4B2" w14:textId="77777777" w:rsidR="00D50487" w:rsidRDefault="00D50487" w:rsidP="004F0121">
      <w:pPr>
        <w:jc w:val="both"/>
        <w:rPr>
          <w:rFonts w:eastAsia="Times New Roman"/>
          <w:sz w:val="28"/>
          <w:szCs w:val="28"/>
          <w:lang w:eastAsia="uk-UA"/>
        </w:rPr>
      </w:pPr>
    </w:p>
    <w:p w14:paraId="43AB59D1" w14:textId="3BA89F96" w:rsidR="004F0121" w:rsidRPr="00504EBC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sz w:val="28"/>
          <w:szCs w:val="28"/>
        </w:rPr>
        <w:t>Відповіді на питання №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свідчать, </w:t>
      </w:r>
      <w:r w:rsidR="004F0121"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>про: наявність механізмів апеляції, за якими студент має право подати запит на перегляд результату; обізнаність студентів щодо своїх прав у разі незгоди з оцінюванням</w:t>
      </w:r>
    </w:p>
    <w:p w14:paraId="78E5F20E" w14:textId="77777777" w:rsidR="00D50487" w:rsidRDefault="00D50487" w:rsidP="004F012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9CA1349" w14:textId="77777777" w:rsidR="00D50487" w:rsidRDefault="00D50487" w:rsidP="004F012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0268447" w14:textId="2883F7E7" w:rsidR="004F0121" w:rsidRPr="00504EBC" w:rsidRDefault="004F0121" w:rsidP="004F0121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504EBC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84864" behindDoc="1" locked="0" layoutInCell="1" allowOverlap="1" wp14:anchorId="41F7883D" wp14:editId="3570CF9A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3962400" cy="2450465"/>
            <wp:effectExtent l="0" t="0" r="0" b="6985"/>
            <wp:wrapTight wrapText="bothSides">
              <wp:wrapPolygon edited="0">
                <wp:start x="0" y="0"/>
                <wp:lineTo x="0" y="21494"/>
                <wp:lineTo x="21496" y="21494"/>
                <wp:lineTo x="21496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Аналіз відповідей демонструє високу загальну оцінку етичної поведінки педагогічних працівників. Більшість респондентів поставили оцінки від 7 до 10, </w:t>
      </w:r>
      <w:r>
        <w:rPr>
          <w:rFonts w:eastAsia="Times New Roman"/>
          <w:sz w:val="28"/>
          <w:szCs w:val="28"/>
          <w:lang w:eastAsia="uk-UA"/>
        </w:rPr>
        <w:t xml:space="preserve">(15 здобувачів- 10 балів) </w:t>
      </w:r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що свідчить про високий рівень задоволеності студентів культурою спілкування, професійною етикою та справедливістю в оцінюванні. Лише один здобувач освіти поставив </w:t>
      </w:r>
      <w:r w:rsidRPr="00504EBC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6 балів, що </w:t>
      </w:r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може свідчити про окрему ситуацію, де студент міг сприймати взаємодію як не зовсім нейтральну або достатньо чутливу до його потреб.</w:t>
      </w:r>
    </w:p>
    <w:p w14:paraId="30AD4F2B" w14:textId="77777777" w:rsidR="004F0121" w:rsidRDefault="004F0121" w:rsidP="004F0121">
      <w:pPr>
        <w:jc w:val="both"/>
        <w:rPr>
          <w:rStyle w:val="af"/>
          <w:b w:val="0"/>
          <w:bCs w:val="0"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86912" behindDoc="1" locked="0" layoutInCell="1" allowOverlap="1" wp14:anchorId="37690C38" wp14:editId="5406837B">
            <wp:simplePos x="0" y="0"/>
            <wp:positionH relativeFrom="margin">
              <wp:align>left</wp:align>
            </wp:positionH>
            <wp:positionV relativeFrom="paragraph">
              <wp:posOffset>2787439</wp:posOffset>
            </wp:positionV>
            <wp:extent cx="3648710" cy="2256790"/>
            <wp:effectExtent l="0" t="0" r="8890" b="0"/>
            <wp:wrapTight wrapText="bothSides">
              <wp:wrapPolygon edited="0">
                <wp:start x="0" y="0"/>
                <wp:lineTo x="0" y="21333"/>
                <wp:lineTo x="21540" y="21333"/>
                <wp:lineTo x="21540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85888" behindDoc="1" locked="0" layoutInCell="1" allowOverlap="1" wp14:anchorId="18EED5EF" wp14:editId="1D91F9E8">
            <wp:simplePos x="0" y="0"/>
            <wp:positionH relativeFrom="margin">
              <wp:align>left</wp:align>
            </wp:positionH>
            <wp:positionV relativeFrom="paragraph">
              <wp:posOffset>169333</wp:posOffset>
            </wp:positionV>
            <wp:extent cx="3987800" cy="2466340"/>
            <wp:effectExtent l="0" t="0" r="0" b="0"/>
            <wp:wrapTight wrapText="bothSides">
              <wp:wrapPolygon edited="0">
                <wp:start x="0" y="0"/>
                <wp:lineTo x="0" y="21355"/>
                <wp:lineTo x="21462" y="21355"/>
                <wp:lineTo x="21462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DF2">
        <w:rPr>
          <w:sz w:val="28"/>
          <w:szCs w:val="28"/>
        </w:rPr>
        <w:t xml:space="preserve"> </w:t>
      </w:r>
      <w:r w:rsidRPr="00081DF2">
        <w:rPr>
          <w:b/>
          <w:bCs/>
          <w:sz w:val="28"/>
          <w:szCs w:val="28"/>
        </w:rPr>
        <w:t xml:space="preserve">Більшість студентів поставила </w:t>
      </w:r>
      <w:r w:rsidRPr="00081DF2">
        <w:rPr>
          <w:rStyle w:val="af"/>
          <w:b w:val="0"/>
          <w:bCs w:val="0"/>
          <w:sz w:val="28"/>
          <w:szCs w:val="28"/>
        </w:rPr>
        <w:t>високі бали (</w:t>
      </w:r>
      <w:r>
        <w:rPr>
          <w:rStyle w:val="af"/>
          <w:b w:val="0"/>
          <w:bCs w:val="0"/>
          <w:sz w:val="28"/>
          <w:szCs w:val="28"/>
        </w:rPr>
        <w:t>7</w:t>
      </w:r>
      <w:r w:rsidRPr="00081DF2">
        <w:rPr>
          <w:rStyle w:val="af"/>
          <w:b w:val="0"/>
          <w:bCs w:val="0"/>
          <w:sz w:val="28"/>
          <w:szCs w:val="28"/>
        </w:rPr>
        <w:t>–10)</w:t>
      </w:r>
      <w:r w:rsidRPr="00081DF2">
        <w:rPr>
          <w:b/>
          <w:bCs/>
          <w:sz w:val="28"/>
          <w:szCs w:val="28"/>
        </w:rPr>
        <w:t xml:space="preserve"> — це демонструє </w:t>
      </w:r>
      <w:r w:rsidRPr="00081DF2">
        <w:rPr>
          <w:rStyle w:val="af"/>
          <w:b w:val="0"/>
          <w:bCs w:val="0"/>
          <w:sz w:val="28"/>
          <w:szCs w:val="28"/>
        </w:rPr>
        <w:t>відкритість процедур, вчасність виставлення оцінок, прозорість критеріїв та доступ до результатів</w:t>
      </w:r>
      <w:r w:rsidRPr="00081DF2">
        <w:rPr>
          <w:b/>
          <w:bCs/>
          <w:noProof/>
        </w:rPr>
        <w:t xml:space="preserve"> </w:t>
      </w:r>
    </w:p>
    <w:p w14:paraId="03C2E104" w14:textId="77777777" w:rsidR="004F0121" w:rsidRPr="00081DF2" w:rsidRDefault="004F0121" w:rsidP="004F0121"/>
    <w:p w14:paraId="663F195D" w14:textId="77777777" w:rsidR="004F0121" w:rsidRPr="00081DF2" w:rsidRDefault="004F0121" w:rsidP="004F0121"/>
    <w:p w14:paraId="1DBCE67E" w14:textId="77777777" w:rsidR="004F0121" w:rsidRDefault="004F0121" w:rsidP="004F0121">
      <w:pPr>
        <w:rPr>
          <w:rStyle w:val="af"/>
          <w:b w:val="0"/>
          <w:bCs w:val="0"/>
          <w:sz w:val="28"/>
          <w:szCs w:val="28"/>
        </w:rPr>
      </w:pPr>
    </w:p>
    <w:p w14:paraId="5C89AA17" w14:textId="77777777" w:rsidR="00D50487" w:rsidRDefault="00D50487" w:rsidP="004F0121">
      <w:pPr>
        <w:jc w:val="both"/>
        <w:rPr>
          <w:sz w:val="28"/>
          <w:szCs w:val="28"/>
        </w:rPr>
      </w:pPr>
    </w:p>
    <w:p w14:paraId="7D58F4E4" w14:textId="77777777" w:rsidR="00D50487" w:rsidRDefault="00D50487" w:rsidP="004F0121">
      <w:pPr>
        <w:jc w:val="both"/>
        <w:rPr>
          <w:sz w:val="28"/>
          <w:szCs w:val="28"/>
        </w:rPr>
      </w:pPr>
    </w:p>
    <w:p w14:paraId="1E129D24" w14:textId="77777777" w:rsidR="00D50487" w:rsidRDefault="00D50487" w:rsidP="004F0121">
      <w:pPr>
        <w:jc w:val="both"/>
        <w:rPr>
          <w:sz w:val="28"/>
          <w:szCs w:val="28"/>
        </w:rPr>
      </w:pPr>
    </w:p>
    <w:p w14:paraId="378E88E6" w14:textId="77777777" w:rsidR="00D50487" w:rsidRDefault="00D50487" w:rsidP="004F0121">
      <w:pPr>
        <w:jc w:val="both"/>
        <w:rPr>
          <w:sz w:val="28"/>
          <w:szCs w:val="28"/>
        </w:rPr>
      </w:pPr>
    </w:p>
    <w:p w14:paraId="53E23B02" w14:textId="77777777" w:rsidR="00D50487" w:rsidRDefault="00D50487" w:rsidP="004F0121">
      <w:pPr>
        <w:jc w:val="both"/>
        <w:rPr>
          <w:sz w:val="28"/>
          <w:szCs w:val="28"/>
        </w:rPr>
      </w:pPr>
    </w:p>
    <w:p w14:paraId="4A1E68F3" w14:textId="77777777" w:rsidR="00D50487" w:rsidRDefault="00D50487" w:rsidP="004F0121">
      <w:pPr>
        <w:jc w:val="both"/>
        <w:rPr>
          <w:sz w:val="28"/>
          <w:szCs w:val="28"/>
        </w:rPr>
      </w:pPr>
    </w:p>
    <w:p w14:paraId="0AA51654" w14:textId="77777777" w:rsidR="00D50487" w:rsidRDefault="00D50487" w:rsidP="004F0121">
      <w:pPr>
        <w:jc w:val="both"/>
        <w:rPr>
          <w:sz w:val="28"/>
          <w:szCs w:val="28"/>
        </w:rPr>
      </w:pPr>
    </w:p>
    <w:p w14:paraId="5E05CB0F" w14:textId="77777777" w:rsidR="00D50487" w:rsidRDefault="00D50487" w:rsidP="004F0121">
      <w:pPr>
        <w:jc w:val="both"/>
        <w:rPr>
          <w:sz w:val="28"/>
          <w:szCs w:val="28"/>
        </w:rPr>
      </w:pPr>
    </w:p>
    <w:p w14:paraId="408F28B0" w14:textId="77777777" w:rsidR="00D50487" w:rsidRDefault="00D50487" w:rsidP="004F0121">
      <w:pPr>
        <w:jc w:val="both"/>
        <w:rPr>
          <w:sz w:val="28"/>
          <w:szCs w:val="28"/>
        </w:rPr>
      </w:pPr>
    </w:p>
    <w:p w14:paraId="01679CA5" w14:textId="77777777" w:rsidR="00D50487" w:rsidRDefault="00D50487" w:rsidP="004F0121">
      <w:pPr>
        <w:jc w:val="both"/>
        <w:rPr>
          <w:sz w:val="28"/>
          <w:szCs w:val="28"/>
        </w:rPr>
      </w:pPr>
    </w:p>
    <w:p w14:paraId="0246711A" w14:textId="77777777" w:rsidR="00D50487" w:rsidRDefault="00D50487" w:rsidP="004F0121">
      <w:pPr>
        <w:jc w:val="both"/>
        <w:rPr>
          <w:sz w:val="28"/>
          <w:szCs w:val="28"/>
        </w:rPr>
      </w:pPr>
    </w:p>
    <w:p w14:paraId="7E163C57" w14:textId="77777777" w:rsidR="00D50487" w:rsidRDefault="00D50487" w:rsidP="004F0121">
      <w:pPr>
        <w:jc w:val="both"/>
        <w:rPr>
          <w:sz w:val="28"/>
          <w:szCs w:val="28"/>
        </w:rPr>
      </w:pPr>
    </w:p>
    <w:p w14:paraId="7D84A5B5" w14:textId="77777777" w:rsidR="00D50487" w:rsidRDefault="00D50487" w:rsidP="004F0121">
      <w:pPr>
        <w:jc w:val="both"/>
        <w:rPr>
          <w:sz w:val="28"/>
          <w:szCs w:val="28"/>
        </w:rPr>
      </w:pPr>
    </w:p>
    <w:p w14:paraId="005B9B1A" w14:textId="77777777" w:rsidR="00D50487" w:rsidRDefault="00D50487" w:rsidP="004F0121">
      <w:pPr>
        <w:jc w:val="both"/>
        <w:rPr>
          <w:sz w:val="28"/>
          <w:szCs w:val="28"/>
        </w:rPr>
      </w:pPr>
    </w:p>
    <w:p w14:paraId="7417C66F" w14:textId="77777777" w:rsidR="00D50487" w:rsidRDefault="00D50487" w:rsidP="004F0121">
      <w:pPr>
        <w:jc w:val="both"/>
        <w:rPr>
          <w:sz w:val="28"/>
          <w:szCs w:val="28"/>
        </w:rPr>
      </w:pPr>
    </w:p>
    <w:p w14:paraId="72E34437" w14:textId="30CE2DCA" w:rsidR="004F0121" w:rsidRPr="00081DF2" w:rsidRDefault="00D50487" w:rsidP="004F0121">
      <w:pPr>
        <w:jc w:val="both"/>
      </w:pPr>
      <w:r>
        <w:rPr>
          <w:sz w:val="28"/>
          <w:szCs w:val="28"/>
        </w:rPr>
        <w:t>Відповіді на питання</w:t>
      </w:r>
      <w:r>
        <w:rPr>
          <w:sz w:val="28"/>
          <w:szCs w:val="28"/>
        </w:rPr>
        <w:t xml:space="preserve"> №7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показують</w:t>
      </w:r>
      <w:r w:rsidR="004F0121" w:rsidRPr="00081D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</w:t>
      </w:r>
      <w:r w:rsidR="004F0121" w:rsidRPr="00081DF2">
        <w:rPr>
          <w:sz w:val="28"/>
          <w:szCs w:val="28"/>
        </w:rPr>
        <w:t xml:space="preserve">усі опитані здобувачі освіти (100%) підтвердили, що </w:t>
      </w:r>
      <w:r w:rsidR="004F0121" w:rsidRPr="00081DF2">
        <w:rPr>
          <w:color w:val="202124"/>
          <w:sz w:val="28"/>
          <w:szCs w:val="28"/>
          <w:shd w:val="clear" w:color="auto" w:fill="FFFFFF"/>
        </w:rPr>
        <w:t>викладачі ознайомили  з критеріями оцінювання знань з окремих навчальних дисциплін.</w:t>
      </w:r>
      <w:r w:rsidR="004F0121" w:rsidRPr="00081DF2">
        <w:rPr>
          <w:sz w:val="28"/>
          <w:szCs w:val="28"/>
        </w:rPr>
        <w:t xml:space="preserve"> Це свідчить про дотримання принципів відкритості та прозорості підходу до оцінювання</w:t>
      </w:r>
    </w:p>
    <w:p w14:paraId="41D533DF" w14:textId="77777777" w:rsidR="00D50487" w:rsidRDefault="00D50487" w:rsidP="004F0121">
      <w:pPr>
        <w:jc w:val="both"/>
        <w:rPr>
          <w:sz w:val="28"/>
          <w:szCs w:val="28"/>
        </w:rPr>
      </w:pPr>
    </w:p>
    <w:p w14:paraId="7DE3B312" w14:textId="77777777" w:rsidR="00D50487" w:rsidRDefault="00D50487" w:rsidP="004F0121">
      <w:pPr>
        <w:jc w:val="both"/>
        <w:rPr>
          <w:sz w:val="28"/>
          <w:szCs w:val="28"/>
        </w:rPr>
      </w:pPr>
    </w:p>
    <w:p w14:paraId="4265D4B9" w14:textId="77777777" w:rsidR="00D50487" w:rsidRDefault="00D50487" w:rsidP="004F0121">
      <w:pPr>
        <w:jc w:val="both"/>
        <w:rPr>
          <w:sz w:val="28"/>
          <w:szCs w:val="28"/>
        </w:rPr>
      </w:pPr>
    </w:p>
    <w:p w14:paraId="779FF55A" w14:textId="1E4D58FD" w:rsidR="00D50487" w:rsidRDefault="00D50487" w:rsidP="004F0121">
      <w:pPr>
        <w:jc w:val="both"/>
        <w:rPr>
          <w:sz w:val="28"/>
          <w:szCs w:val="28"/>
        </w:rPr>
      </w:pPr>
      <w:r w:rsidRPr="00081DF2">
        <w:rPr>
          <w:b/>
          <w:bCs/>
          <w:noProof/>
        </w:rPr>
        <w:drawing>
          <wp:anchor distT="0" distB="0" distL="114300" distR="114300" simplePos="0" relativeHeight="251687936" behindDoc="1" locked="0" layoutInCell="1" allowOverlap="1" wp14:anchorId="042D0915" wp14:editId="03344715">
            <wp:simplePos x="0" y="0"/>
            <wp:positionH relativeFrom="column">
              <wp:posOffset>280035</wp:posOffset>
            </wp:positionH>
            <wp:positionV relativeFrom="paragraph">
              <wp:posOffset>6985</wp:posOffset>
            </wp:positionV>
            <wp:extent cx="3547533" cy="2194252"/>
            <wp:effectExtent l="0" t="0" r="0" b="0"/>
            <wp:wrapTight wrapText="bothSides">
              <wp:wrapPolygon edited="0">
                <wp:start x="0" y="0"/>
                <wp:lineTo x="0" y="21381"/>
                <wp:lineTo x="21461" y="21381"/>
                <wp:lineTo x="21461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33" cy="219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E2F294" w14:textId="77777777" w:rsidR="00D50487" w:rsidRDefault="00D50487" w:rsidP="004F0121">
      <w:pPr>
        <w:jc w:val="both"/>
        <w:rPr>
          <w:sz w:val="28"/>
          <w:szCs w:val="28"/>
        </w:rPr>
      </w:pPr>
    </w:p>
    <w:p w14:paraId="15543263" w14:textId="15C29634" w:rsidR="00D50487" w:rsidRDefault="00D50487" w:rsidP="004F0121">
      <w:pPr>
        <w:jc w:val="both"/>
        <w:rPr>
          <w:sz w:val="28"/>
          <w:szCs w:val="28"/>
        </w:rPr>
      </w:pPr>
    </w:p>
    <w:p w14:paraId="0DFFF74F" w14:textId="77777777" w:rsidR="00D50487" w:rsidRDefault="00D50487" w:rsidP="004F0121">
      <w:pPr>
        <w:jc w:val="both"/>
        <w:rPr>
          <w:sz w:val="28"/>
          <w:szCs w:val="28"/>
        </w:rPr>
      </w:pPr>
    </w:p>
    <w:p w14:paraId="5B3779B4" w14:textId="77777777" w:rsidR="00D50487" w:rsidRDefault="00D50487" w:rsidP="004F0121">
      <w:pPr>
        <w:jc w:val="both"/>
        <w:rPr>
          <w:sz w:val="28"/>
          <w:szCs w:val="28"/>
        </w:rPr>
      </w:pPr>
    </w:p>
    <w:p w14:paraId="3DAAFB1F" w14:textId="77777777" w:rsidR="00D50487" w:rsidRDefault="00D50487" w:rsidP="004F0121">
      <w:pPr>
        <w:jc w:val="both"/>
        <w:rPr>
          <w:sz w:val="28"/>
          <w:szCs w:val="28"/>
        </w:rPr>
      </w:pPr>
    </w:p>
    <w:p w14:paraId="73417F38" w14:textId="77777777" w:rsidR="00D50487" w:rsidRDefault="00D50487" w:rsidP="004F0121">
      <w:pPr>
        <w:jc w:val="both"/>
        <w:rPr>
          <w:sz w:val="28"/>
          <w:szCs w:val="28"/>
        </w:rPr>
      </w:pPr>
    </w:p>
    <w:p w14:paraId="391715CC" w14:textId="77777777" w:rsidR="00D50487" w:rsidRDefault="00D50487" w:rsidP="004F0121">
      <w:pPr>
        <w:jc w:val="both"/>
        <w:rPr>
          <w:sz w:val="28"/>
          <w:szCs w:val="28"/>
        </w:rPr>
      </w:pPr>
    </w:p>
    <w:p w14:paraId="728E0E10" w14:textId="77777777" w:rsidR="00D50487" w:rsidRDefault="00D50487" w:rsidP="004F0121">
      <w:pPr>
        <w:jc w:val="both"/>
        <w:rPr>
          <w:sz w:val="28"/>
          <w:szCs w:val="28"/>
        </w:rPr>
      </w:pPr>
    </w:p>
    <w:p w14:paraId="78F6C1D2" w14:textId="77777777" w:rsidR="00D50487" w:rsidRDefault="00D50487" w:rsidP="004F0121">
      <w:pPr>
        <w:jc w:val="both"/>
        <w:rPr>
          <w:sz w:val="28"/>
          <w:szCs w:val="28"/>
        </w:rPr>
      </w:pPr>
    </w:p>
    <w:p w14:paraId="0D839FF2" w14:textId="77777777" w:rsidR="00D50487" w:rsidRDefault="00D50487" w:rsidP="004F0121">
      <w:pPr>
        <w:jc w:val="both"/>
        <w:rPr>
          <w:sz w:val="28"/>
          <w:szCs w:val="28"/>
        </w:rPr>
      </w:pPr>
    </w:p>
    <w:p w14:paraId="13BCE706" w14:textId="530480D0" w:rsidR="004F0121" w:rsidRPr="00081DF2" w:rsidRDefault="00D50487" w:rsidP="004F0121">
      <w:pPr>
        <w:jc w:val="both"/>
        <w:rPr>
          <w:b/>
          <w:bCs/>
        </w:rPr>
      </w:pPr>
      <w:r>
        <w:rPr>
          <w:sz w:val="28"/>
          <w:szCs w:val="28"/>
        </w:rPr>
        <w:t>Результати в</w:t>
      </w:r>
      <w:r>
        <w:rPr>
          <w:sz w:val="28"/>
          <w:szCs w:val="28"/>
        </w:rPr>
        <w:t>ідповід</w:t>
      </w:r>
      <w:r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 на питання №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свідчать, </w:t>
      </w:r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що </w:t>
      </w:r>
      <w:r>
        <w:rPr>
          <w:sz w:val="28"/>
          <w:szCs w:val="28"/>
        </w:rPr>
        <w:t>усі</w:t>
      </w:r>
      <w:r w:rsidR="004F0121" w:rsidRPr="00081DF2">
        <w:rPr>
          <w:sz w:val="28"/>
          <w:szCs w:val="28"/>
        </w:rPr>
        <w:t xml:space="preserve"> респондент</w:t>
      </w:r>
      <w:r>
        <w:rPr>
          <w:sz w:val="28"/>
          <w:szCs w:val="28"/>
        </w:rPr>
        <w:t>и</w:t>
      </w:r>
      <w:r w:rsidR="004F0121" w:rsidRPr="00081DF2">
        <w:rPr>
          <w:sz w:val="28"/>
          <w:szCs w:val="28"/>
        </w:rPr>
        <w:t xml:space="preserve"> зазначили, що їм </w:t>
      </w:r>
      <w:r w:rsidR="004F0121" w:rsidRPr="00081DF2">
        <w:rPr>
          <w:color w:val="202124"/>
          <w:sz w:val="28"/>
          <w:szCs w:val="28"/>
          <w:shd w:val="clear" w:color="auto" w:fill="FFFFFF"/>
        </w:rPr>
        <w:t xml:space="preserve"> доступні та зрозумілі  критерії оцінювання знань з окремих навчальних дисциплін. Даний результат показує </w:t>
      </w:r>
      <w:r w:rsidR="004F0121" w:rsidRPr="00081DF2">
        <w:rPr>
          <w:rStyle w:val="af"/>
          <w:sz w:val="28"/>
          <w:szCs w:val="28"/>
        </w:rPr>
        <w:t>обізнаність здобувачів освіти  у власному освітньому процесі</w:t>
      </w:r>
      <w:r w:rsidR="004F0121" w:rsidRPr="00081DF2">
        <w:rPr>
          <w:sz w:val="28"/>
          <w:szCs w:val="28"/>
        </w:rPr>
        <w:t>, що є результатом якісної комунікації викладача зі студентами</w:t>
      </w:r>
      <w:r w:rsidR="004F0121" w:rsidRPr="00081DF2">
        <w:rPr>
          <w:b/>
          <w:bCs/>
          <w:noProof/>
        </w:rPr>
        <w:t xml:space="preserve"> </w:t>
      </w:r>
    </w:p>
    <w:p w14:paraId="17F1D417" w14:textId="77777777" w:rsidR="004F0121" w:rsidRDefault="004F0121" w:rsidP="004F0121">
      <w:pPr>
        <w:rPr>
          <w:rFonts w:eastAsia="Times New Roman"/>
          <w:sz w:val="28"/>
          <w:szCs w:val="28"/>
          <w:lang w:eastAsia="uk-UA"/>
        </w:rPr>
      </w:pPr>
    </w:p>
    <w:p w14:paraId="2BB66708" w14:textId="268CF0B8" w:rsidR="004F0121" w:rsidRPr="00081DF2" w:rsidRDefault="00D50487" w:rsidP="00D50487">
      <w:pPr>
        <w:jc w:val="both"/>
        <w:rPr>
          <w:b/>
          <w:bCs/>
        </w:rPr>
      </w:pPr>
      <w:r w:rsidRPr="00081DF2">
        <w:rPr>
          <w:b/>
          <w:bCs/>
          <w:noProof/>
        </w:rPr>
        <w:drawing>
          <wp:anchor distT="0" distB="0" distL="114300" distR="114300" simplePos="0" relativeHeight="251688960" behindDoc="1" locked="0" layoutInCell="1" allowOverlap="1" wp14:anchorId="0A9C05DE" wp14:editId="3BEC800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463162" cy="2142066"/>
            <wp:effectExtent l="0" t="0" r="4445" b="0"/>
            <wp:wrapTight wrapText="bothSides">
              <wp:wrapPolygon edited="0">
                <wp:start x="0" y="0"/>
                <wp:lineTo x="0" y="21325"/>
                <wp:lineTo x="21509" y="21325"/>
                <wp:lineTo x="21509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162" cy="214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121" w:rsidRPr="00081DF2">
        <w:rPr>
          <w:rFonts w:eastAsia="Times New Roman"/>
          <w:kern w:val="0"/>
          <w:sz w:val="28"/>
          <w:szCs w:val="28"/>
          <w:lang w:eastAsia="uk-UA"/>
          <w14:ligatures w14:val="none"/>
        </w:rPr>
        <w:t>Загальна динаміка відповідей демонструє переважно позитивне сприйняття студентами наданих можливостей для підготовки: частина респондентів обрала високі оцінки від 7 до 10 балів, що свідчить про задоволення якістю доступних навчальних матеріалів, консультацій, методичних вказівок, доступу до електронних ресурсів</w:t>
      </w:r>
    </w:p>
    <w:p w14:paraId="0F9B55F5" w14:textId="77777777" w:rsidR="004F0121" w:rsidRDefault="004F0121" w:rsidP="004F0121">
      <w:pPr>
        <w:rPr>
          <w:b/>
          <w:bCs/>
        </w:rPr>
      </w:pPr>
    </w:p>
    <w:p w14:paraId="5ACAD657" w14:textId="174FC06A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081DF2">
        <w:rPr>
          <w:b/>
          <w:bCs/>
          <w:noProof/>
        </w:rPr>
        <w:drawing>
          <wp:anchor distT="0" distB="0" distL="114300" distR="114300" simplePos="0" relativeHeight="251689984" behindDoc="1" locked="0" layoutInCell="1" allowOverlap="1" wp14:anchorId="0F01A890" wp14:editId="6F5E479E">
            <wp:simplePos x="0" y="0"/>
            <wp:positionH relativeFrom="column">
              <wp:posOffset>996315</wp:posOffset>
            </wp:positionH>
            <wp:positionV relativeFrom="paragraph">
              <wp:posOffset>189230</wp:posOffset>
            </wp:positionV>
            <wp:extent cx="2912533" cy="1801486"/>
            <wp:effectExtent l="0" t="0" r="2540" b="8890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33" cy="180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3346F" w14:textId="77777777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11A5B82" w14:textId="54D45529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F689727" w14:textId="2599B750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397D820" w14:textId="170FD855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F6381B2" w14:textId="10555029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17DB14E" w14:textId="77777777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D4CB13A" w14:textId="77777777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43D4D7C" w14:textId="77777777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DA54AA3" w14:textId="77777777" w:rsidR="00D50487" w:rsidRDefault="00D50487" w:rsidP="004F0121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53D4662" w14:textId="1C3A4840" w:rsidR="004F0121" w:rsidRPr="00081DF2" w:rsidRDefault="00D50487" w:rsidP="004F0121">
      <w:pPr>
        <w:jc w:val="both"/>
        <w:rPr>
          <w:b/>
          <w:bCs/>
        </w:rPr>
      </w:pPr>
      <w:r>
        <w:rPr>
          <w:sz w:val="28"/>
          <w:szCs w:val="28"/>
        </w:rPr>
        <w:t>Відповіді на питання №1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свідчать, </w:t>
      </w:r>
      <w:r w:rsidRPr="00504EB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що </w:t>
      </w:r>
      <w:r w:rsidR="004F0121" w:rsidRPr="00081DF2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про належне інформування здобувачів освіти щодо дозволених матеріалів під час контрольних заходів (заліків, модулів, іспитів тощо). </w:t>
      </w:r>
    </w:p>
    <w:p w14:paraId="2AC20827" w14:textId="244A90DD" w:rsidR="004F0121" w:rsidRPr="00F17AA5" w:rsidRDefault="004F0121" w:rsidP="004F0121">
      <w:pPr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F17AA5">
        <w:rPr>
          <w:rFonts w:eastAsia="Times New Roman"/>
          <w:sz w:val="28"/>
          <w:szCs w:val="28"/>
          <w:lang w:eastAsia="uk-UA"/>
        </w:rPr>
        <w:lastRenderedPageBreak/>
        <w:t>За результатами анкетування здобувачів освіти ОПП «Економіка»</w:t>
      </w:r>
      <w:r w:rsidR="00D50487">
        <w:rPr>
          <w:rFonts w:eastAsia="Times New Roman"/>
          <w:sz w:val="28"/>
          <w:szCs w:val="28"/>
          <w:lang w:eastAsia="uk-UA"/>
        </w:rPr>
        <w:t xml:space="preserve"> </w:t>
      </w:r>
      <w:r w:rsidRPr="00F17AA5">
        <w:rPr>
          <w:rFonts w:eastAsia="Times New Roman"/>
          <w:sz w:val="28"/>
          <w:szCs w:val="28"/>
          <w:lang w:eastAsia="uk-UA"/>
        </w:rPr>
        <w:t>встановлено високий рівень задоволеності студентів організацією освітнього процесу, системою оцінювання та дотриманням принципів академічної доброчесності.</w:t>
      </w:r>
    </w:p>
    <w:sectPr w:rsidR="004F0121" w:rsidRPr="00F17AA5" w:rsidSect="004F01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3B7"/>
    <w:multiLevelType w:val="hybridMultilevel"/>
    <w:tmpl w:val="A43E4F5A"/>
    <w:lvl w:ilvl="0" w:tplc="3A1832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504C6"/>
    <w:multiLevelType w:val="multilevel"/>
    <w:tmpl w:val="A6D0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071DE"/>
    <w:multiLevelType w:val="multilevel"/>
    <w:tmpl w:val="210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E0A67"/>
    <w:multiLevelType w:val="hybridMultilevel"/>
    <w:tmpl w:val="CDF85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4582"/>
    <w:multiLevelType w:val="hybridMultilevel"/>
    <w:tmpl w:val="1D7461CC"/>
    <w:lvl w:ilvl="0" w:tplc="A57C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97F33"/>
    <w:multiLevelType w:val="hybridMultilevel"/>
    <w:tmpl w:val="55201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87F72"/>
    <w:multiLevelType w:val="multilevel"/>
    <w:tmpl w:val="066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B7BCC"/>
    <w:multiLevelType w:val="multilevel"/>
    <w:tmpl w:val="4488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15140"/>
    <w:multiLevelType w:val="multilevel"/>
    <w:tmpl w:val="B1E2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50E85"/>
    <w:multiLevelType w:val="multilevel"/>
    <w:tmpl w:val="92D2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B47A1"/>
    <w:multiLevelType w:val="hybridMultilevel"/>
    <w:tmpl w:val="FDB6B382"/>
    <w:lvl w:ilvl="0" w:tplc="37A40C8E">
      <w:numFmt w:val="bullet"/>
      <w:lvlText w:val="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6747">
    <w:abstractNumId w:val="1"/>
  </w:num>
  <w:num w:numId="2" w16cid:durableId="1767117643">
    <w:abstractNumId w:val="7"/>
  </w:num>
  <w:num w:numId="3" w16cid:durableId="1195970227">
    <w:abstractNumId w:val="9"/>
  </w:num>
  <w:num w:numId="4" w16cid:durableId="1018846522">
    <w:abstractNumId w:val="2"/>
  </w:num>
  <w:num w:numId="5" w16cid:durableId="738597703">
    <w:abstractNumId w:val="5"/>
  </w:num>
  <w:num w:numId="6" w16cid:durableId="781270707">
    <w:abstractNumId w:val="10"/>
  </w:num>
  <w:num w:numId="7" w16cid:durableId="1620523517">
    <w:abstractNumId w:val="4"/>
  </w:num>
  <w:num w:numId="8" w16cid:durableId="94372703">
    <w:abstractNumId w:val="6"/>
  </w:num>
  <w:num w:numId="9" w16cid:durableId="637997182">
    <w:abstractNumId w:val="8"/>
  </w:num>
  <w:num w:numId="10" w16cid:durableId="1144539845">
    <w:abstractNumId w:val="0"/>
  </w:num>
  <w:num w:numId="11" w16cid:durableId="529151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B2"/>
    <w:rsid w:val="000C0F12"/>
    <w:rsid w:val="00312B8E"/>
    <w:rsid w:val="004F0121"/>
    <w:rsid w:val="0053263C"/>
    <w:rsid w:val="00613FCC"/>
    <w:rsid w:val="007D43A4"/>
    <w:rsid w:val="007E558B"/>
    <w:rsid w:val="009002CA"/>
    <w:rsid w:val="0093510A"/>
    <w:rsid w:val="009C22EB"/>
    <w:rsid w:val="00B84AB8"/>
    <w:rsid w:val="00BA3188"/>
    <w:rsid w:val="00C4029C"/>
    <w:rsid w:val="00C52975"/>
    <w:rsid w:val="00C934D2"/>
    <w:rsid w:val="00CA225C"/>
    <w:rsid w:val="00CC42BA"/>
    <w:rsid w:val="00D50487"/>
    <w:rsid w:val="00D747CF"/>
    <w:rsid w:val="00DD301A"/>
    <w:rsid w:val="00F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9B1D"/>
  <w15:chartTrackingRefBased/>
  <w15:docId w15:val="{DADC2923-FC27-42FB-86BE-359B6BD6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8E"/>
  </w:style>
  <w:style w:type="paragraph" w:styleId="1">
    <w:name w:val="heading 1"/>
    <w:basedOn w:val="a"/>
    <w:next w:val="a"/>
    <w:link w:val="10"/>
    <w:uiPriority w:val="9"/>
    <w:qFormat/>
    <w:rsid w:val="00F4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1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1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1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6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1B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12B8E"/>
    <w:rPr>
      <w:sz w:val="24"/>
      <w:szCs w:val="24"/>
    </w:rPr>
  </w:style>
  <w:style w:type="character" w:styleId="af">
    <w:name w:val="Strong"/>
    <w:basedOn w:val="a0"/>
    <w:uiPriority w:val="22"/>
    <w:qFormat/>
    <w:rsid w:val="00BA3188"/>
    <w:rPr>
      <w:b/>
      <w:bCs/>
    </w:rPr>
  </w:style>
  <w:style w:type="table" w:styleId="af0">
    <w:name w:val="Table Grid"/>
    <w:basedOn w:val="a1"/>
    <w:uiPriority w:val="39"/>
    <w:rsid w:val="004F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6</cp:revision>
  <dcterms:created xsi:type="dcterms:W3CDTF">2025-12-29T19:47:00Z</dcterms:created>
  <dcterms:modified xsi:type="dcterms:W3CDTF">2026-02-24T04:03:00Z</dcterms:modified>
</cp:coreProperties>
</file>