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253D" w14:textId="77777777" w:rsidR="0019335C" w:rsidRPr="000D637A" w:rsidRDefault="0019335C" w:rsidP="0019335C">
      <w:pPr>
        <w:jc w:val="center"/>
        <w:rPr>
          <w:b/>
          <w:bCs/>
          <w:sz w:val="28"/>
          <w:szCs w:val="28"/>
        </w:rPr>
      </w:pPr>
      <w:bookmarkStart w:id="0" w:name="_Hlk220789587"/>
      <w:bookmarkStart w:id="1" w:name="_Hlk215085842"/>
      <w:bookmarkStart w:id="2" w:name="_Hlk215149707"/>
      <w:bookmarkStart w:id="3" w:name="_Hlk195212357"/>
      <w:bookmarkStart w:id="4" w:name="_Hlk190808425"/>
      <w:bookmarkEnd w:id="1"/>
      <w:r w:rsidRPr="000D637A">
        <w:rPr>
          <w:b/>
          <w:bCs/>
          <w:sz w:val="28"/>
          <w:szCs w:val="28"/>
        </w:rPr>
        <w:t>Звіт</w:t>
      </w:r>
    </w:p>
    <w:p w14:paraId="305456B9" w14:textId="76369496" w:rsidR="0019335C" w:rsidRPr="000D637A" w:rsidRDefault="0019335C" w:rsidP="0019335C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 w:rsidRPr="0019335C">
        <w:rPr>
          <w:rFonts w:eastAsia="Times New Roman"/>
          <w:b/>
          <w:bCs/>
          <w:sz w:val="28"/>
          <w:szCs w:val="28"/>
        </w:rPr>
        <w:t>Підприємництво, торгівля та біржова діяльність</w:t>
      </w:r>
      <w:r w:rsidRPr="000D637A">
        <w:rPr>
          <w:b/>
          <w:bCs/>
          <w:sz w:val="28"/>
          <w:szCs w:val="28"/>
        </w:rPr>
        <w:t>».</w:t>
      </w:r>
    </w:p>
    <w:p w14:paraId="2E8FCE93" w14:textId="77777777" w:rsidR="0019335C" w:rsidRDefault="0019335C" w:rsidP="0019335C">
      <w:pPr>
        <w:ind w:firstLine="709"/>
        <w:jc w:val="both"/>
        <w:rPr>
          <w:sz w:val="28"/>
          <w:szCs w:val="28"/>
        </w:rPr>
      </w:pPr>
    </w:p>
    <w:p w14:paraId="5DF4AF4C" w14:textId="77777777" w:rsidR="0019335C" w:rsidRPr="001D541E" w:rsidRDefault="0019335C" w:rsidP="0019335C">
      <w:pPr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5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5"/>
      <w:r w:rsidRPr="001D541E">
        <w:rPr>
          <w:sz w:val="28"/>
          <w:szCs w:val="28"/>
        </w:rPr>
        <w:t>:«</w:t>
      </w:r>
      <w:r w:rsidRPr="001D541E">
        <w:rPr>
          <w:rFonts w:eastAsia="Times New Roman"/>
          <w:kern w:val="0"/>
          <w:sz w:val="28"/>
          <w:szCs w:val="28"/>
          <w:lang w:eastAsia="uk-UA"/>
          <w14:ligatures w14:val="none"/>
        </w:rPr>
        <w:t>Контрольні заходи, оцінювання програмних результатів навчання здобувачів освіти та академічна доброчесність</w:t>
      </w:r>
      <w:r w:rsidRPr="001D541E">
        <w:rPr>
          <w:sz w:val="28"/>
          <w:szCs w:val="28"/>
        </w:rPr>
        <w:t>».</w:t>
      </w:r>
      <w:r w:rsidRPr="001D541E"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EF5E4E8" w14:textId="77777777" w:rsidR="0019335C" w:rsidRPr="008A6D7F" w:rsidRDefault="0019335C" w:rsidP="0019335C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з</w:t>
      </w:r>
      <w:r w:rsidRPr="004F7B52">
        <w:rPr>
          <w:rFonts w:eastAsia="Times New Roman"/>
          <w:kern w:val="0"/>
          <w:sz w:val="28"/>
          <w:szCs w:val="28"/>
          <w:lang w:eastAsia="uk-UA"/>
          <w14:ligatures w14:val="none"/>
        </w:rPr>
        <w:t>'ясувати рівень обізнаності здобувачів освіти щодо критеріїв оцінювання знань, ефективності контрольних заходів, рівня академічної доброчесності та наявності можливостей для зворотного зв'язку в процесі оцінювання</w:t>
      </w:r>
      <w:r w:rsidRPr="004F7B5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0A5B5A26" w14:textId="77777777" w:rsidR="0019335C" w:rsidRPr="00F15410" w:rsidRDefault="0019335C" w:rsidP="0019335C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6D9E0A51" w14:textId="77777777" w:rsidR="0019335C" w:rsidRDefault="0019335C" w:rsidP="0019335C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5F476D65" w14:textId="3C90542D" w:rsidR="0019335C" w:rsidRPr="00615776" w:rsidRDefault="0019335C" w:rsidP="0019335C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bookmarkStart w:id="6" w:name="_Hlk222803809"/>
      <w:r w:rsidRPr="000D54DD">
        <w:rPr>
          <w:rFonts w:eastAsia="Times New Roman"/>
          <w:sz w:val="28"/>
          <w:szCs w:val="28"/>
        </w:rPr>
        <w:t>Підприємництво, торгівля та біржова діяльність</w:t>
      </w:r>
      <w:bookmarkEnd w:id="6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  <w:bookmarkEnd w:id="2"/>
      <w:r w:rsidRPr="00F15410">
        <w:rPr>
          <w:sz w:val="28"/>
          <w:szCs w:val="28"/>
        </w:rPr>
        <w:t xml:space="preserve">В опитуванні взяли участь </w:t>
      </w:r>
      <w:r>
        <w:rPr>
          <w:sz w:val="28"/>
          <w:szCs w:val="28"/>
        </w:rPr>
        <w:t>10</w:t>
      </w:r>
      <w:r w:rsidRPr="00F15410">
        <w:rPr>
          <w:sz w:val="28"/>
          <w:szCs w:val="28"/>
        </w:rPr>
        <w:t xml:space="preserve"> здобувач</w:t>
      </w:r>
      <w:r>
        <w:rPr>
          <w:sz w:val="28"/>
          <w:szCs w:val="28"/>
        </w:rPr>
        <w:t>ів</w:t>
      </w:r>
      <w:r>
        <w:rPr>
          <w:sz w:val="28"/>
          <w:szCs w:val="28"/>
        </w:rPr>
        <w:t xml:space="preserve"> освіти </w:t>
      </w:r>
    </w:p>
    <w:bookmarkEnd w:id="3"/>
    <w:bookmarkEnd w:id="4"/>
    <w:p w14:paraId="229F1D86" w14:textId="17A109D1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  <w:r w:rsidRPr="005E64D3">
        <w:rPr>
          <w:noProof/>
        </w:rPr>
        <w:drawing>
          <wp:anchor distT="0" distB="0" distL="114300" distR="114300" simplePos="0" relativeHeight="251674624" behindDoc="1" locked="0" layoutInCell="1" allowOverlap="1" wp14:anchorId="50E8916B" wp14:editId="67C028F7">
            <wp:simplePos x="0" y="0"/>
            <wp:positionH relativeFrom="page">
              <wp:posOffset>1191895</wp:posOffset>
            </wp:positionH>
            <wp:positionV relativeFrom="paragraph">
              <wp:posOffset>25400</wp:posOffset>
            </wp:positionV>
            <wp:extent cx="3826510" cy="2499360"/>
            <wp:effectExtent l="0" t="0" r="2540" b="0"/>
            <wp:wrapTight wrapText="bothSides">
              <wp:wrapPolygon edited="0">
                <wp:start x="0" y="0"/>
                <wp:lineTo x="0" y="21402"/>
                <wp:lineTo x="21507" y="21402"/>
                <wp:lineTo x="2150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" r="52277"/>
                    <a:stretch/>
                  </pic:blipFill>
                  <pic:spPr bwMode="auto">
                    <a:xfrm>
                      <a:off x="0" y="0"/>
                      <a:ext cx="382651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FE41E" w14:textId="15675724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3B8ED8B8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587B2AE2" w14:textId="0992BB8E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2ACF38C5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2E56FBC7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29DD6541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788FEDEA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5C33698D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35600B63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120A310F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689D82E9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02021580" w14:textId="77777777" w:rsidR="0019335C" w:rsidRDefault="0019335C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0A0333B2" w14:textId="7E0DF42A" w:rsidR="004F0121" w:rsidRPr="005E64D3" w:rsidRDefault="0019335C" w:rsidP="004F0121">
      <w:pPr>
        <w:jc w:val="both"/>
      </w:pPr>
      <w:bookmarkStart w:id="7" w:name="_Hlk222804057"/>
      <w:r>
        <w:rPr>
          <w:rFonts w:eastAsia="Times New Roman"/>
          <w:sz w:val="28"/>
          <w:szCs w:val="28"/>
          <w:lang w:eastAsia="uk-UA"/>
        </w:rPr>
        <w:t xml:space="preserve">Результати відповіді на питання №1 свідчать </w:t>
      </w:r>
      <w:bookmarkEnd w:id="7"/>
      <w:r>
        <w:rPr>
          <w:rFonts w:eastAsia="Times New Roman"/>
          <w:sz w:val="28"/>
          <w:szCs w:val="28"/>
          <w:lang w:eastAsia="uk-UA"/>
        </w:rPr>
        <w:t>, що у</w:t>
      </w:r>
      <w:r w:rsidR="004F0121" w:rsidRPr="005E64D3">
        <w:rPr>
          <w:rFonts w:eastAsia="Times New Roman"/>
          <w:sz w:val="28"/>
          <w:szCs w:val="28"/>
          <w:lang w:eastAsia="uk-UA"/>
        </w:rPr>
        <w:t xml:space="preserve">сі опитані здобувачі освіти(100 %)  підтвердили, що викладачі систематично ознайомлюють їх із критеріями оцінювання знань з окремих навчальних дисциплін. </w:t>
      </w:r>
    </w:p>
    <w:p w14:paraId="37E2E9B0" w14:textId="77777777" w:rsidR="004F0121" w:rsidRDefault="004F0121" w:rsidP="004F0121"/>
    <w:p w14:paraId="172BDD5B" w14:textId="77777777" w:rsidR="004F0121" w:rsidRDefault="004F0121" w:rsidP="004F0121"/>
    <w:p w14:paraId="08D7AC6D" w14:textId="77777777" w:rsidR="004F0121" w:rsidRDefault="004F0121" w:rsidP="004F0121"/>
    <w:p w14:paraId="585358BD" w14:textId="77777777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2388A02F" w14:textId="77777777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0887E39E" w14:textId="77777777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3E60CFE5" w14:textId="77777777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5E5436FE" w14:textId="65B98F5C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A159C1">
        <w:rPr>
          <w:noProof/>
        </w:rPr>
        <w:drawing>
          <wp:anchor distT="0" distB="0" distL="114300" distR="114300" simplePos="0" relativeHeight="251675648" behindDoc="1" locked="0" layoutInCell="1" allowOverlap="1" wp14:anchorId="299C2AFA" wp14:editId="4AE9472E">
            <wp:simplePos x="0" y="0"/>
            <wp:positionH relativeFrom="margin">
              <wp:posOffset>609600</wp:posOffset>
            </wp:positionH>
            <wp:positionV relativeFrom="paragraph">
              <wp:posOffset>3810</wp:posOffset>
            </wp:positionV>
            <wp:extent cx="3505200" cy="2177415"/>
            <wp:effectExtent l="0" t="0" r="0" b="0"/>
            <wp:wrapTight wrapText="bothSides">
              <wp:wrapPolygon edited="0">
                <wp:start x="0" y="0"/>
                <wp:lineTo x="0" y="21354"/>
                <wp:lineTo x="21483" y="21354"/>
                <wp:lineTo x="21483" y="0"/>
                <wp:lineTo x="0" y="0"/>
              </wp:wrapPolygon>
            </wp:wrapTight>
            <wp:docPr id="1990363320" name="Рисунок 9" title="Діаграма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27743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46882" name="Chart47" title="Діаграма">
                      <a:extLst>
                        <a:ext uri="{FF2B5EF4-FFF2-40B4-BE49-F238E27FC236}">
                          <a16:creationId xmlns:a16="http://schemas.microsoft.com/office/drawing/2014/main" id="{00000000-0008-0000-0000-000062774371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7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33E4B" w14:textId="6003C363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175BCB65" w14:textId="6ACF283C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29C54330" w14:textId="0512A2B0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5368F159" w14:textId="59CD6B4C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7ADAA4BA" w14:textId="77777777" w:rsidR="0019335C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54FE8632" w14:textId="5F87AB8B" w:rsidR="004F0121" w:rsidRPr="00A159C1" w:rsidRDefault="0019335C" w:rsidP="004F0121">
      <w:pPr>
        <w:spacing w:before="100" w:beforeAutospacing="1" w:after="100" w:afterAutospacing="1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A136A6"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3E684C09" wp14:editId="739F2B3B">
            <wp:simplePos x="0" y="0"/>
            <wp:positionH relativeFrom="margin">
              <wp:posOffset>563245</wp:posOffset>
            </wp:positionH>
            <wp:positionV relativeFrom="paragraph">
              <wp:posOffset>681355</wp:posOffset>
            </wp:positionV>
            <wp:extent cx="3752215" cy="2354580"/>
            <wp:effectExtent l="0" t="0" r="635" b="7620"/>
            <wp:wrapTight wrapText="bothSides">
              <wp:wrapPolygon edited="0">
                <wp:start x="0" y="0"/>
                <wp:lineTo x="0" y="21495"/>
                <wp:lineTo x="21494" y="21495"/>
                <wp:lineTo x="2149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35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8"/>
          <w:szCs w:val="28"/>
          <w:lang w:eastAsia="uk-UA"/>
        </w:rPr>
        <w:t>Результати відповіді на питання №</w:t>
      </w:r>
      <w:r>
        <w:rPr>
          <w:rFonts w:eastAsia="Times New Roman"/>
          <w:sz w:val="28"/>
          <w:szCs w:val="28"/>
          <w:lang w:eastAsia="uk-UA"/>
        </w:rPr>
        <w:t>2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вказують на те, що у</w:t>
      </w:r>
      <w:r w:rsidR="004F0121" w:rsidRPr="00A159C1">
        <w:rPr>
          <w:rFonts w:eastAsia="Times New Roman"/>
          <w:sz w:val="28"/>
          <w:szCs w:val="28"/>
          <w:lang w:eastAsia="uk-UA"/>
        </w:rPr>
        <w:t>сі респонденти зазначили, що критерії оцінювання є для них доступними та зрозумілими що підтверджено 100 % позитивних відповідей</w:t>
      </w:r>
      <w:r>
        <w:rPr>
          <w:rFonts w:eastAsia="Times New Roman"/>
          <w:sz w:val="28"/>
          <w:szCs w:val="28"/>
          <w:lang w:eastAsia="uk-UA"/>
        </w:rPr>
        <w:t>.</w:t>
      </w:r>
      <w:r w:rsidR="004F0121" w:rsidRPr="00A159C1">
        <w:rPr>
          <w:rFonts w:eastAsia="Times New Roman"/>
          <w:sz w:val="28"/>
          <w:szCs w:val="28"/>
          <w:lang w:eastAsia="uk-UA"/>
        </w:rPr>
        <w:t xml:space="preserve"> </w:t>
      </w:r>
    </w:p>
    <w:bookmarkEnd w:id="0"/>
    <w:p w14:paraId="3A4C5B9B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5D732D06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78E5306D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40529588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058F736C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4E72F70B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56BF02DD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6CF2FCB1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447C66ED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623134D9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6FC0C4F6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436F19A2" w14:textId="14C54A51" w:rsidR="004F0121" w:rsidRPr="00A136A6" w:rsidRDefault="004F0121" w:rsidP="004F0121">
      <w:pPr>
        <w:pStyle w:val="ae"/>
        <w:jc w:val="both"/>
        <w:rPr>
          <w:sz w:val="28"/>
          <w:szCs w:val="28"/>
        </w:rPr>
      </w:pPr>
      <w:r w:rsidRPr="00A136A6">
        <w:rPr>
          <w:sz w:val="28"/>
          <w:szCs w:val="28"/>
        </w:rPr>
        <w:t xml:space="preserve">Гістограма показує, що більшість відповідей зосереджені у високому діапазоні оцінок — переважно між 8 і 10 балами. Це свідчить про загалом позитивне сприйняття достатності наданих засобів. Низькі оцінки трапляються </w:t>
      </w:r>
      <w:proofErr w:type="spellStart"/>
      <w:r w:rsidRPr="00A136A6">
        <w:rPr>
          <w:sz w:val="28"/>
          <w:szCs w:val="28"/>
        </w:rPr>
        <w:t>рідко</w:t>
      </w:r>
      <w:proofErr w:type="spellEnd"/>
      <w:r w:rsidRPr="00A136A6">
        <w:rPr>
          <w:sz w:val="28"/>
          <w:szCs w:val="28"/>
        </w:rPr>
        <w:t xml:space="preserve"> й не формують помітної групи, що вказує на відсутність системної проблеми. Розподіл має зміщення у бік високих значень, без різких піків на низькому рівні.</w:t>
      </w:r>
    </w:p>
    <w:p w14:paraId="18374428" w14:textId="77777777" w:rsidR="004F0121" w:rsidRPr="00A136A6" w:rsidRDefault="004F0121" w:rsidP="004F0121">
      <w:pPr>
        <w:pStyle w:val="ae"/>
        <w:jc w:val="both"/>
        <w:rPr>
          <w:sz w:val="28"/>
          <w:szCs w:val="28"/>
        </w:rPr>
      </w:pPr>
      <w:r w:rsidRPr="00A136A6">
        <w:rPr>
          <w:sz w:val="28"/>
          <w:szCs w:val="28"/>
        </w:rPr>
        <w:t>Респонденти загалом вважають, що надані засоби були достатніми, а рівень задоволеності є високим.</w:t>
      </w:r>
    </w:p>
    <w:p w14:paraId="2E49DDB8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38DE1096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3E91770B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61123B4E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4C05263D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0F43D1BE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10F2A324" w14:textId="7FBF6AB0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6F5D9F7F" w14:textId="77777777" w:rsidR="0019335C" w:rsidRDefault="0019335C" w:rsidP="004F0121">
      <w:pPr>
        <w:pStyle w:val="ae"/>
        <w:jc w:val="both"/>
        <w:rPr>
          <w:sz w:val="28"/>
          <w:szCs w:val="28"/>
        </w:rPr>
      </w:pPr>
    </w:p>
    <w:p w14:paraId="1B3E6004" w14:textId="2033695C" w:rsidR="004F0121" w:rsidRPr="00A136A6" w:rsidRDefault="0019335C" w:rsidP="004F0121">
      <w:pPr>
        <w:pStyle w:val="ae"/>
        <w:jc w:val="both"/>
        <w:rPr>
          <w:sz w:val="28"/>
          <w:szCs w:val="28"/>
        </w:rPr>
      </w:pPr>
      <w:r w:rsidRPr="00A136A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1" locked="0" layoutInCell="1" allowOverlap="1" wp14:anchorId="3F15F37B" wp14:editId="7419E357">
            <wp:simplePos x="0" y="0"/>
            <wp:positionH relativeFrom="margin">
              <wp:align>left</wp:align>
            </wp:positionH>
            <wp:positionV relativeFrom="paragraph">
              <wp:posOffset>-1302385</wp:posOffset>
            </wp:positionV>
            <wp:extent cx="3360420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429" y="21438"/>
                <wp:lineTo x="2142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121" w:rsidRPr="00A136A6">
        <w:rPr>
          <w:sz w:val="28"/>
          <w:szCs w:val="28"/>
        </w:rPr>
        <w:t>Гістограма демонструє чітку концентрацію відповідей у верхньому діапазоні оцінок — переважно на рівні 9–10 балів. Це свідчить про те, що більшість респондентів вважають себе добре проінформованими про процес оцінювання контролю. Поодинокі нижчі оцінки (7–8 балів) не є масовими та не впливають суттєво на загальну картину. Загальний розподіл має виражене зміщення у бік максимальних значень.</w:t>
      </w:r>
      <w:r w:rsidR="004F0121">
        <w:rPr>
          <w:sz w:val="28"/>
          <w:szCs w:val="28"/>
        </w:rPr>
        <w:t xml:space="preserve"> </w:t>
      </w:r>
      <w:r w:rsidR="004F0121" w:rsidRPr="00A136A6">
        <w:rPr>
          <w:sz w:val="28"/>
          <w:szCs w:val="28"/>
        </w:rPr>
        <w:t>Рівень поінформованості респондентів щодо процесу оцінювання є високим, а комунікація з цього питання загалом ефективна.</w:t>
      </w:r>
    </w:p>
    <w:p w14:paraId="42F636BF" w14:textId="75BCCA5D" w:rsidR="004F0121" w:rsidRPr="00A136A6" w:rsidRDefault="004F0121" w:rsidP="004F0121">
      <w:pPr>
        <w:pStyle w:val="ae"/>
        <w:jc w:val="both"/>
        <w:rPr>
          <w:sz w:val="28"/>
          <w:szCs w:val="28"/>
        </w:rPr>
      </w:pPr>
      <w:r w:rsidRPr="00A136A6"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24F04C6C" wp14:editId="001F7B64">
            <wp:simplePos x="0" y="0"/>
            <wp:positionH relativeFrom="margin">
              <wp:posOffset>-68580</wp:posOffset>
            </wp:positionH>
            <wp:positionV relativeFrom="paragraph">
              <wp:posOffset>188595</wp:posOffset>
            </wp:positionV>
            <wp:extent cx="3135630" cy="1905000"/>
            <wp:effectExtent l="0" t="0" r="7620" b="0"/>
            <wp:wrapTight wrapText="bothSides">
              <wp:wrapPolygon edited="0">
                <wp:start x="0" y="0"/>
                <wp:lineTo x="0" y="21384"/>
                <wp:lineTo x="21521" y="21384"/>
                <wp:lineTo x="21521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6A6">
        <w:rPr>
          <w:sz w:val="28"/>
          <w:szCs w:val="28"/>
        </w:rPr>
        <w:t>Гістограма свідчить, що більшість оцінок зосереджені у високому діапазоні — переважно між 9 і 10 балами. Це вказує на високий рівень довіри респондентів до дотримання педагогічними працівниками етичних норм. Поодинокі нижчі оцінки (6–8 балів) присутні, але вони не є домінуючими. Загальний розподіл має чітке зміщення у бік позитивних оцінок..</w:t>
      </w:r>
    </w:p>
    <w:p w14:paraId="788ACE6B" w14:textId="406095C9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12F89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C640D7E" wp14:editId="27EE682E">
            <wp:simplePos x="0" y="0"/>
            <wp:positionH relativeFrom="margin">
              <wp:posOffset>1424940</wp:posOffset>
            </wp:positionH>
            <wp:positionV relativeFrom="paragraph">
              <wp:posOffset>64135</wp:posOffset>
            </wp:positionV>
            <wp:extent cx="2910840" cy="1804670"/>
            <wp:effectExtent l="0" t="0" r="3810" b="5080"/>
            <wp:wrapTight wrapText="bothSides">
              <wp:wrapPolygon edited="0">
                <wp:start x="0" y="0"/>
                <wp:lineTo x="0" y="21433"/>
                <wp:lineTo x="21487" y="21433"/>
                <wp:lineTo x="214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A6C61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C991111" w14:textId="7B0C30D3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A93B401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92D25A0" w14:textId="11C8403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7A0F044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56D2A08" w14:textId="2B76F290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DEBD00D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B525186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1FF2D4F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373FFD6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A9F0730" w14:textId="61AC755C" w:rsidR="004F0121" w:rsidRPr="00E12F89" w:rsidRDefault="0019335C" w:rsidP="004F0121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>Результати відповіді на питання №</w:t>
      </w:r>
      <w:r>
        <w:rPr>
          <w:rFonts w:eastAsia="Times New Roman"/>
          <w:sz w:val="28"/>
          <w:szCs w:val="28"/>
          <w:lang w:eastAsia="uk-UA"/>
        </w:rPr>
        <w:t>6</w:t>
      </w:r>
      <w:r>
        <w:rPr>
          <w:rFonts w:eastAsia="Times New Roman"/>
          <w:sz w:val="28"/>
          <w:szCs w:val="28"/>
          <w:lang w:eastAsia="uk-UA"/>
        </w:rPr>
        <w:t xml:space="preserve"> свідчать</w:t>
      </w:r>
      <w:r>
        <w:rPr>
          <w:rFonts w:eastAsia="Times New Roman"/>
          <w:sz w:val="28"/>
          <w:szCs w:val="28"/>
          <w:lang w:eastAsia="uk-UA"/>
        </w:rPr>
        <w:t xml:space="preserve">, </w:t>
      </w:r>
      <w:r w:rsidRPr="00E12F89">
        <w:rPr>
          <w:rFonts w:eastAsia="Times New Roman"/>
          <w:kern w:val="0"/>
          <w:sz w:val="28"/>
          <w:szCs w:val="28"/>
          <w:lang w:eastAsia="uk-UA"/>
          <w14:ligatures w14:val="none"/>
        </w:rPr>
        <w:t>про відкритість викладачів до діалогу, готовність обговорювати результати оцінювання та залучати студентів до вдосконалення освітнього процесу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: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="004F0121" w:rsidRPr="00E12F89">
        <w:rPr>
          <w:rFonts w:eastAsia="Times New Roman"/>
          <w:kern w:val="0"/>
          <w:sz w:val="28"/>
          <w:szCs w:val="28"/>
          <w:lang w:eastAsia="uk-UA"/>
          <w14:ligatures w14:val="none"/>
        </w:rPr>
        <w:t>100% респондентів відповіли "так", Це є показником демократичного підходу в закладі освіти, підтримки принципів партнерства між студентами та викладачами. Можливість зворотного зв’язку є також одним із чинників, що підвищують довіру до системи оцінювання та сприяють формуванню академічної доброчесності</w:t>
      </w:r>
    </w:p>
    <w:p w14:paraId="41E3B96B" w14:textId="77777777" w:rsidR="004F0121" w:rsidRDefault="004F0121" w:rsidP="004F0121"/>
    <w:p w14:paraId="39178979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92BA554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8659D3A" w14:textId="7E2DC7B8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12F89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492F5EB4" wp14:editId="07287FE1">
            <wp:simplePos x="0" y="0"/>
            <wp:positionH relativeFrom="column">
              <wp:posOffset>474345</wp:posOffset>
            </wp:positionH>
            <wp:positionV relativeFrom="paragraph">
              <wp:posOffset>8890</wp:posOffset>
            </wp:positionV>
            <wp:extent cx="3567430" cy="2226310"/>
            <wp:effectExtent l="0" t="0" r="0" b="2540"/>
            <wp:wrapTight wrapText="bothSides">
              <wp:wrapPolygon edited="0">
                <wp:start x="0" y="0"/>
                <wp:lineTo x="0" y="21440"/>
                <wp:lineTo x="21454" y="21440"/>
                <wp:lineTo x="2145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22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488E1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B78AE6F" w14:textId="23C00D11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EFDC2BC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BD30AB3" w14:textId="1ACF5ECC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33B5DF8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CD5B32B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9F5E832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C2CBFED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0120740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EA5E0A4" w14:textId="77777777" w:rsidR="0019335C" w:rsidRDefault="0019335C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84D16CF" w14:textId="52ED6AFD" w:rsidR="004F0121" w:rsidRPr="00E12F89" w:rsidRDefault="00D52241" w:rsidP="004F0121">
      <w:pPr>
        <w:jc w:val="both"/>
      </w:pPr>
      <w:r>
        <w:rPr>
          <w:rFonts w:eastAsia="Times New Roman"/>
          <w:sz w:val="28"/>
          <w:szCs w:val="28"/>
          <w:lang w:eastAsia="uk-UA"/>
        </w:rPr>
        <w:t>Результати відповіді на питання №</w:t>
      </w:r>
      <w:r>
        <w:rPr>
          <w:rFonts w:eastAsia="Times New Roman"/>
          <w:sz w:val="28"/>
          <w:szCs w:val="28"/>
          <w:lang w:eastAsia="uk-UA"/>
        </w:rPr>
        <w:t>7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показує, що всі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="004F0121" w:rsidRPr="00E12F89">
        <w:rPr>
          <w:rFonts w:eastAsia="Times New Roman"/>
          <w:kern w:val="0"/>
          <w:sz w:val="28"/>
          <w:szCs w:val="28"/>
          <w:lang w:eastAsia="uk-UA"/>
          <w14:ligatures w14:val="none"/>
        </w:rPr>
        <w:t>опитані (100%) підтвердили, що дистанційне оцінювання здійснювалося у період дистанційного навчання. Це вказує на технічну та організаційну готовність закладу освіти забезпечувати повноцінний освітній процес у будь-яких умовах</w:t>
      </w:r>
      <w:r w:rsidR="004F0121">
        <w:rPr>
          <w:rFonts w:eastAsia="Times New Roman"/>
          <w:sz w:val="28"/>
          <w:szCs w:val="28"/>
          <w:lang w:eastAsia="uk-UA"/>
        </w:rPr>
        <w:t>.</w:t>
      </w:r>
    </w:p>
    <w:p w14:paraId="2070F458" w14:textId="41FD3AE7" w:rsidR="004F0121" w:rsidRDefault="00D52241" w:rsidP="004F0121">
      <w:r w:rsidRPr="00E12F89">
        <w:rPr>
          <w:noProof/>
        </w:rPr>
        <w:drawing>
          <wp:anchor distT="0" distB="0" distL="114300" distR="114300" simplePos="0" relativeHeight="251670528" behindDoc="1" locked="0" layoutInCell="1" allowOverlap="1" wp14:anchorId="72D7D9B5" wp14:editId="6CDB4896">
            <wp:simplePos x="0" y="0"/>
            <wp:positionH relativeFrom="margin">
              <wp:posOffset>677545</wp:posOffset>
            </wp:positionH>
            <wp:positionV relativeFrom="paragraph">
              <wp:posOffset>1905</wp:posOffset>
            </wp:positionV>
            <wp:extent cx="3337560" cy="2084070"/>
            <wp:effectExtent l="0" t="0" r="0" b="0"/>
            <wp:wrapTight wrapText="bothSides">
              <wp:wrapPolygon edited="0">
                <wp:start x="0" y="0"/>
                <wp:lineTo x="0" y="21324"/>
                <wp:lineTo x="21452" y="21324"/>
                <wp:lineTo x="214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08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95728" w14:textId="5C6D508C" w:rsidR="004F0121" w:rsidRDefault="004F0121" w:rsidP="004F0121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89F441E" w14:textId="20648453" w:rsidR="004F0121" w:rsidRDefault="004F0121" w:rsidP="004F0121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2ED0F39" w14:textId="77777777" w:rsidR="004F0121" w:rsidRDefault="004F0121" w:rsidP="004F0121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D2A079B" w14:textId="21A6F343" w:rsidR="004F0121" w:rsidRDefault="004F0121" w:rsidP="004F0121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303EEA4" w14:textId="77777777" w:rsidR="00D52241" w:rsidRDefault="00D52241" w:rsidP="004F0121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85A9216" w14:textId="14675BE7" w:rsidR="004F0121" w:rsidRPr="00E12F89" w:rsidRDefault="00D52241" w:rsidP="004F0121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Відповіді на питання №8 демонструє обізнаність </w:t>
      </w:r>
      <w:r w:rsidR="004F0121" w:rsidRPr="00E12F89">
        <w:rPr>
          <w:rFonts w:eastAsia="Times New Roman"/>
          <w:kern w:val="0"/>
          <w:sz w:val="28"/>
          <w:szCs w:val="28"/>
          <w:lang w:eastAsia="uk-UA"/>
          <w14:ligatures w14:val="none"/>
        </w:rPr>
        <w:t>100% студентів з правилами дотримання академічної доброчесності та розуміють наслідки за її порушення (зокрема плагіат). здобувачі освіти мають чітке розуміння того, що дозволено, а що є порушенням правил</w:t>
      </w:r>
    </w:p>
    <w:p w14:paraId="35A31FB9" w14:textId="2F29373D" w:rsidR="004F0121" w:rsidRDefault="00D52241" w:rsidP="004F0121">
      <w:r w:rsidRPr="00E12F89">
        <w:rPr>
          <w:noProof/>
        </w:rPr>
        <w:drawing>
          <wp:anchor distT="0" distB="0" distL="114300" distR="114300" simplePos="0" relativeHeight="251671552" behindDoc="1" locked="0" layoutInCell="1" allowOverlap="1" wp14:anchorId="573BD8B8" wp14:editId="1C31BF07">
            <wp:simplePos x="0" y="0"/>
            <wp:positionH relativeFrom="margin">
              <wp:posOffset>754380</wp:posOffset>
            </wp:positionH>
            <wp:positionV relativeFrom="paragraph">
              <wp:posOffset>121285</wp:posOffset>
            </wp:positionV>
            <wp:extent cx="2809875" cy="1787525"/>
            <wp:effectExtent l="0" t="0" r="9525" b="3175"/>
            <wp:wrapTight wrapText="bothSides">
              <wp:wrapPolygon edited="0">
                <wp:start x="0" y="0"/>
                <wp:lineTo x="0" y="21408"/>
                <wp:lineTo x="21527" y="21408"/>
                <wp:lineTo x="215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8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B6291" w14:textId="44828E59" w:rsidR="004F0121" w:rsidRDefault="004F0121" w:rsidP="004F0121">
      <w:pPr>
        <w:spacing w:before="100" w:beforeAutospacing="1" w:after="100" w:afterAutospacing="1"/>
        <w:jc w:val="both"/>
        <w:outlineLvl w:val="3"/>
        <w:rPr>
          <w:rFonts w:eastAsia="Times New Roman"/>
          <w:sz w:val="28"/>
          <w:szCs w:val="28"/>
          <w:lang w:eastAsia="uk-UA"/>
        </w:rPr>
      </w:pPr>
    </w:p>
    <w:p w14:paraId="401EAADA" w14:textId="03DB491C" w:rsidR="004F0121" w:rsidRDefault="004F0121" w:rsidP="004F0121">
      <w:pPr>
        <w:spacing w:before="100" w:beforeAutospacing="1" w:after="100" w:afterAutospacing="1"/>
        <w:jc w:val="both"/>
        <w:outlineLvl w:val="3"/>
        <w:rPr>
          <w:rFonts w:eastAsia="Times New Roman"/>
          <w:sz w:val="28"/>
          <w:szCs w:val="28"/>
          <w:lang w:eastAsia="uk-UA"/>
        </w:rPr>
      </w:pPr>
    </w:p>
    <w:p w14:paraId="66C6F28C" w14:textId="02130811" w:rsidR="004F0121" w:rsidRDefault="004F0121" w:rsidP="004F0121">
      <w:pPr>
        <w:spacing w:before="100" w:beforeAutospacing="1" w:after="100" w:afterAutospacing="1"/>
        <w:jc w:val="both"/>
        <w:outlineLvl w:val="3"/>
        <w:rPr>
          <w:rFonts w:eastAsia="Times New Roman"/>
          <w:sz w:val="28"/>
          <w:szCs w:val="28"/>
          <w:lang w:eastAsia="uk-UA"/>
        </w:rPr>
      </w:pPr>
    </w:p>
    <w:p w14:paraId="313A1A42" w14:textId="77777777" w:rsidR="00D52241" w:rsidRDefault="00D52241" w:rsidP="004F0121">
      <w:pPr>
        <w:spacing w:before="100" w:beforeAutospacing="1" w:after="100" w:afterAutospacing="1"/>
        <w:jc w:val="both"/>
        <w:outlineLvl w:val="3"/>
        <w:rPr>
          <w:rFonts w:eastAsia="Times New Roman"/>
          <w:sz w:val="28"/>
          <w:szCs w:val="28"/>
          <w:lang w:eastAsia="uk-UA"/>
        </w:rPr>
      </w:pPr>
    </w:p>
    <w:p w14:paraId="4161D839" w14:textId="77777777" w:rsidR="00D52241" w:rsidRDefault="00D52241" w:rsidP="004F0121">
      <w:pPr>
        <w:spacing w:before="100" w:beforeAutospacing="1" w:after="100" w:afterAutospacing="1"/>
        <w:jc w:val="both"/>
        <w:outlineLvl w:val="3"/>
        <w:rPr>
          <w:rFonts w:eastAsia="Times New Roman"/>
          <w:sz w:val="28"/>
          <w:szCs w:val="28"/>
          <w:lang w:eastAsia="uk-UA"/>
        </w:rPr>
      </w:pPr>
    </w:p>
    <w:p w14:paraId="4E04CBDB" w14:textId="7BD11AC2" w:rsidR="004F0121" w:rsidRPr="003A29A4" w:rsidRDefault="00D52241" w:rsidP="004F0121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sz w:val="28"/>
          <w:szCs w:val="28"/>
          <w:lang w:eastAsia="uk-UA"/>
        </w:rPr>
        <w:t>Результати відповіді на питання №</w:t>
      </w:r>
      <w:r>
        <w:rPr>
          <w:rFonts w:eastAsia="Times New Roman"/>
          <w:sz w:val="28"/>
          <w:szCs w:val="28"/>
          <w:lang w:eastAsia="uk-UA"/>
        </w:rPr>
        <w:t>9</w:t>
      </w:r>
      <w:r>
        <w:rPr>
          <w:rFonts w:eastAsia="Times New Roman"/>
          <w:sz w:val="28"/>
          <w:szCs w:val="28"/>
          <w:lang w:eastAsia="uk-UA"/>
        </w:rPr>
        <w:t xml:space="preserve"> свідчать </w:t>
      </w:r>
      <w:r>
        <w:rPr>
          <w:rFonts w:eastAsia="Times New Roman"/>
          <w:sz w:val="28"/>
          <w:szCs w:val="28"/>
          <w:lang w:eastAsia="uk-UA"/>
        </w:rPr>
        <w:t xml:space="preserve">про те, що </w:t>
      </w:r>
      <w:r w:rsidR="004F0121" w:rsidRPr="00E12F89">
        <w:rPr>
          <w:rFonts w:eastAsia="Times New Roman"/>
          <w:sz w:val="28"/>
          <w:szCs w:val="28"/>
          <w:lang w:eastAsia="uk-UA"/>
        </w:rPr>
        <w:t>90</w:t>
      </w:r>
      <w:r w:rsidR="004F0121" w:rsidRPr="00E12F89">
        <w:rPr>
          <w:rFonts w:eastAsia="Times New Roman"/>
          <w:kern w:val="0"/>
          <w:sz w:val="28"/>
          <w:szCs w:val="28"/>
          <w:lang w:eastAsia="uk-UA"/>
          <w14:ligatures w14:val="none"/>
        </w:rPr>
        <w:t>% респондентів знають про можливість оскаржити результати оцінювання, що говорить про наявність механізмів захисту</w:t>
      </w:r>
      <w:r w:rsidR="004F0121" w:rsidRPr="003A29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прав студентів</w:t>
      </w:r>
      <w:r w:rsidR="004F0121" w:rsidRPr="003A29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290D6D9F" w14:textId="3B106630" w:rsidR="004F0121" w:rsidRDefault="00D52241" w:rsidP="004F0121">
      <w:r w:rsidRPr="00A173FC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514F5156" wp14:editId="1CB663BA">
            <wp:simplePos x="0" y="0"/>
            <wp:positionH relativeFrom="column">
              <wp:posOffset>856615</wp:posOffset>
            </wp:positionH>
            <wp:positionV relativeFrom="paragraph">
              <wp:posOffset>0</wp:posOffset>
            </wp:positionV>
            <wp:extent cx="23622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26" y="21461"/>
                <wp:lineTo x="2142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3372B" w14:textId="6E94CF9F" w:rsidR="004F0121" w:rsidRDefault="004F0121" w:rsidP="004F0121"/>
    <w:p w14:paraId="5ED82E42" w14:textId="225CAAB4" w:rsidR="004F0121" w:rsidRDefault="004F0121" w:rsidP="004F0121"/>
    <w:p w14:paraId="42584BD3" w14:textId="609CEB04" w:rsidR="004F0121" w:rsidRDefault="004F012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01C8AB2" w14:textId="77777777" w:rsidR="004F0121" w:rsidRDefault="004F012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3EF56F1" w14:textId="77777777" w:rsidR="004F0121" w:rsidRDefault="004F012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3CFD0CF" w14:textId="77777777" w:rsidR="004F0121" w:rsidRDefault="004F012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AA703CB" w14:textId="77777777" w:rsidR="004F0121" w:rsidRDefault="004F012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BE42EFD" w14:textId="77777777" w:rsidR="00D52241" w:rsidRDefault="00D52241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26737851" w14:textId="6A9D9C96" w:rsidR="004F012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sz w:val="28"/>
          <w:szCs w:val="28"/>
          <w:lang w:eastAsia="uk-UA"/>
        </w:rPr>
        <w:t>Результати відповіді на питання №1</w:t>
      </w:r>
      <w:r>
        <w:rPr>
          <w:rFonts w:eastAsia="Times New Roman"/>
          <w:sz w:val="28"/>
          <w:szCs w:val="28"/>
          <w:lang w:eastAsia="uk-UA"/>
        </w:rPr>
        <w:t>0</w:t>
      </w:r>
      <w:r>
        <w:rPr>
          <w:rFonts w:eastAsia="Times New Roman"/>
          <w:sz w:val="28"/>
          <w:szCs w:val="28"/>
          <w:lang w:eastAsia="uk-UA"/>
        </w:rPr>
        <w:t xml:space="preserve"> свідчать</w:t>
      </w:r>
      <w:r>
        <w:rPr>
          <w:rFonts w:eastAsia="Times New Roman"/>
          <w:sz w:val="28"/>
          <w:szCs w:val="28"/>
          <w:lang w:eastAsia="uk-UA"/>
        </w:rPr>
        <w:t xml:space="preserve"> про </w:t>
      </w:r>
      <w:r w:rsidR="004F0121" w:rsidRPr="00E12F89">
        <w:rPr>
          <w:rFonts w:eastAsia="Times New Roman"/>
          <w:kern w:val="0"/>
          <w:sz w:val="28"/>
          <w:szCs w:val="28"/>
          <w:lang w:eastAsia="uk-UA"/>
          <w14:ligatures w14:val="none"/>
        </w:rPr>
        <w:t>належне інформування здобувачів освіти щодо дозволених матеріалів під час контрольних заходів (заліків, модулів, іспитів тощо)</w:t>
      </w:r>
      <w:r w:rsidR="004F0121" w:rsidRPr="00BA0915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  <w:r w:rsidR="004F0121" w:rsidRPr="00EB514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5BE8ECF1" w14:textId="77777777" w:rsidR="00D52241" w:rsidRPr="00D52241" w:rsidRDefault="00D52241" w:rsidP="00D52241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52241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анкетування засвідчують високий рівень задоволеності здобувачів освіти організацією та проведенням контрольних заходів, прозорістю процедур оцінювання, а також їх достатню поінформованість про відповідні процеси. Більшість респондентів відзначають зрозумілість і доступність критеріїв оцінювання програмних результатів навчання, їх попереднє доведення, а також високий рівень дотримання принципів академічної доброчесності, що сприяє об’єктивності, справедливості та підвищенню якості освітнього процесу.</w:t>
      </w:r>
    </w:p>
    <w:p w14:paraId="7455C3C6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56195EB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37870D7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9C192DC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9C5608E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6FD356B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F485DAE" w14:textId="77777777" w:rsidR="00D52241" w:rsidRDefault="00D52241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C120278" w14:textId="77777777" w:rsidR="00D52241" w:rsidRDefault="00D52241" w:rsidP="004F0121">
      <w:pPr>
        <w:jc w:val="both"/>
      </w:pPr>
    </w:p>
    <w:sectPr w:rsidR="00D52241" w:rsidSect="004F01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3B7"/>
    <w:multiLevelType w:val="hybridMultilevel"/>
    <w:tmpl w:val="A43E4F5A"/>
    <w:lvl w:ilvl="0" w:tplc="3A1832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504C6"/>
    <w:multiLevelType w:val="multilevel"/>
    <w:tmpl w:val="A6D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071DE"/>
    <w:multiLevelType w:val="multilevel"/>
    <w:tmpl w:val="210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E0A67"/>
    <w:multiLevelType w:val="hybridMultilevel"/>
    <w:tmpl w:val="CDF85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4582"/>
    <w:multiLevelType w:val="hybridMultilevel"/>
    <w:tmpl w:val="1D7461CC"/>
    <w:lvl w:ilvl="0" w:tplc="A57C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97F33"/>
    <w:multiLevelType w:val="hybridMultilevel"/>
    <w:tmpl w:val="55201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87F72"/>
    <w:multiLevelType w:val="multilevel"/>
    <w:tmpl w:val="066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B7BCC"/>
    <w:multiLevelType w:val="multilevel"/>
    <w:tmpl w:val="448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15140"/>
    <w:multiLevelType w:val="multilevel"/>
    <w:tmpl w:val="B1E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50E85"/>
    <w:multiLevelType w:val="multilevel"/>
    <w:tmpl w:val="92D2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B47A1"/>
    <w:multiLevelType w:val="hybridMultilevel"/>
    <w:tmpl w:val="FDB6B382"/>
    <w:lvl w:ilvl="0" w:tplc="37A40C8E">
      <w:numFmt w:val="bullet"/>
      <w:lvlText w:val="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6747">
    <w:abstractNumId w:val="1"/>
  </w:num>
  <w:num w:numId="2" w16cid:durableId="1767117643">
    <w:abstractNumId w:val="7"/>
  </w:num>
  <w:num w:numId="3" w16cid:durableId="1195970227">
    <w:abstractNumId w:val="9"/>
  </w:num>
  <w:num w:numId="4" w16cid:durableId="1018846522">
    <w:abstractNumId w:val="2"/>
  </w:num>
  <w:num w:numId="5" w16cid:durableId="738597703">
    <w:abstractNumId w:val="5"/>
  </w:num>
  <w:num w:numId="6" w16cid:durableId="781270707">
    <w:abstractNumId w:val="10"/>
  </w:num>
  <w:num w:numId="7" w16cid:durableId="1620523517">
    <w:abstractNumId w:val="4"/>
  </w:num>
  <w:num w:numId="8" w16cid:durableId="94372703">
    <w:abstractNumId w:val="6"/>
  </w:num>
  <w:num w:numId="9" w16cid:durableId="637997182">
    <w:abstractNumId w:val="8"/>
  </w:num>
  <w:num w:numId="10" w16cid:durableId="1144539845">
    <w:abstractNumId w:val="0"/>
  </w:num>
  <w:num w:numId="11" w16cid:durableId="52915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B2"/>
    <w:rsid w:val="0019335C"/>
    <w:rsid w:val="00312B8E"/>
    <w:rsid w:val="004F0121"/>
    <w:rsid w:val="0053263C"/>
    <w:rsid w:val="00613FCC"/>
    <w:rsid w:val="007D43A4"/>
    <w:rsid w:val="007E558B"/>
    <w:rsid w:val="009002CA"/>
    <w:rsid w:val="0093510A"/>
    <w:rsid w:val="009C22EB"/>
    <w:rsid w:val="00B84AB8"/>
    <w:rsid w:val="00BA3188"/>
    <w:rsid w:val="00C4029C"/>
    <w:rsid w:val="00C52975"/>
    <w:rsid w:val="00C934D2"/>
    <w:rsid w:val="00CA225C"/>
    <w:rsid w:val="00CC42BA"/>
    <w:rsid w:val="00D52241"/>
    <w:rsid w:val="00D747CF"/>
    <w:rsid w:val="00DD301A"/>
    <w:rsid w:val="00F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B1D"/>
  <w15:chartTrackingRefBased/>
  <w15:docId w15:val="{DADC2923-FC27-42FB-86BE-359B6BD6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8E"/>
  </w:style>
  <w:style w:type="paragraph" w:styleId="1">
    <w:name w:val="heading 1"/>
    <w:basedOn w:val="a"/>
    <w:next w:val="a"/>
    <w:link w:val="10"/>
    <w:uiPriority w:val="9"/>
    <w:qFormat/>
    <w:rsid w:val="00F4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1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1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1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6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B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12B8E"/>
    <w:rPr>
      <w:sz w:val="24"/>
      <w:szCs w:val="24"/>
    </w:rPr>
  </w:style>
  <w:style w:type="character" w:styleId="af">
    <w:name w:val="Strong"/>
    <w:basedOn w:val="a0"/>
    <w:uiPriority w:val="22"/>
    <w:qFormat/>
    <w:rsid w:val="00BA3188"/>
    <w:rPr>
      <w:b/>
      <w:bCs/>
    </w:rPr>
  </w:style>
  <w:style w:type="table" w:styleId="af0">
    <w:name w:val="Table Grid"/>
    <w:basedOn w:val="a1"/>
    <w:uiPriority w:val="39"/>
    <w:rsid w:val="004F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6</cp:revision>
  <dcterms:created xsi:type="dcterms:W3CDTF">2025-12-29T19:47:00Z</dcterms:created>
  <dcterms:modified xsi:type="dcterms:W3CDTF">2026-02-24T03:51:00Z</dcterms:modified>
</cp:coreProperties>
</file>