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1E65" w14:textId="77777777" w:rsidR="007C293D" w:rsidRPr="000D637A" w:rsidRDefault="007C293D" w:rsidP="007C293D">
      <w:pPr>
        <w:jc w:val="center"/>
        <w:rPr>
          <w:b/>
          <w:bCs/>
          <w:sz w:val="28"/>
          <w:szCs w:val="28"/>
        </w:rPr>
      </w:pPr>
      <w:bookmarkStart w:id="0" w:name="_Hlk215085842"/>
      <w:bookmarkEnd w:id="0"/>
      <w:r w:rsidRPr="000D637A">
        <w:rPr>
          <w:b/>
          <w:bCs/>
          <w:sz w:val="28"/>
          <w:szCs w:val="28"/>
        </w:rPr>
        <w:t>Звіт</w:t>
      </w:r>
    </w:p>
    <w:p w14:paraId="004F0321" w14:textId="52CCE622" w:rsidR="007C293D" w:rsidRPr="00B52E2F" w:rsidRDefault="007C293D" w:rsidP="007C293D">
      <w:pPr>
        <w:jc w:val="center"/>
        <w:rPr>
          <w:b/>
          <w:bCs/>
          <w:sz w:val="28"/>
          <w:szCs w:val="28"/>
        </w:rPr>
      </w:pPr>
      <w:r w:rsidRPr="000D637A">
        <w:rPr>
          <w:b/>
          <w:bCs/>
          <w:sz w:val="28"/>
          <w:szCs w:val="28"/>
        </w:rPr>
        <w:t xml:space="preserve">про результати опитування здобувачів освіти у ВСП «Охтирський фаховий коледж СНАУ»» щодо розуміння структури та змісту освітньо-професійної програми </w:t>
      </w:r>
      <w:r w:rsidRPr="00B52E2F">
        <w:rPr>
          <w:b/>
          <w:bCs/>
          <w:sz w:val="28"/>
          <w:szCs w:val="28"/>
        </w:rPr>
        <w:t>«</w:t>
      </w:r>
      <w:r w:rsidRPr="00BD13E7">
        <w:rPr>
          <w:sz w:val="28"/>
          <w:szCs w:val="28"/>
        </w:rPr>
        <w:t>Монтаж, обслуговування устаткування і систем газопостачання</w:t>
      </w:r>
      <w:r w:rsidRPr="00B52E2F">
        <w:rPr>
          <w:b/>
          <w:bCs/>
          <w:sz w:val="28"/>
          <w:szCs w:val="28"/>
        </w:rPr>
        <w:t>»</w:t>
      </w:r>
    </w:p>
    <w:p w14:paraId="7237B4F8" w14:textId="7BFD3770" w:rsidR="007C293D" w:rsidRDefault="007C293D" w:rsidP="007C293D">
      <w:pPr>
        <w:jc w:val="both"/>
        <w:rPr>
          <w:rFonts w:ascii="docs-Roboto" w:eastAsia="Times New Roman" w:hAnsi="docs-Roboto"/>
          <w:b/>
          <w:bCs/>
          <w:color w:val="FFFFFF"/>
          <w:kern w:val="0"/>
          <w:sz w:val="24"/>
          <w:szCs w:val="24"/>
          <w:lang w:eastAsia="uk-UA"/>
          <w14:ligatures w14:val="none"/>
        </w:rPr>
      </w:pPr>
      <w:bookmarkStart w:id="1" w:name="_Hlk215088233"/>
      <w:r w:rsidRPr="00156E28">
        <w:rPr>
          <w:sz w:val="28"/>
          <w:szCs w:val="28"/>
        </w:rPr>
        <w:t>Опитування здобувачів освіти проводилося з метою встановлення ступеня розуміння Критерію</w:t>
      </w:r>
      <w:r>
        <w:rPr>
          <w:sz w:val="28"/>
          <w:szCs w:val="28"/>
        </w:rPr>
        <w:t xml:space="preserve"> </w:t>
      </w:r>
      <w:bookmarkEnd w:id="1"/>
      <w:r w:rsidRPr="00156E28">
        <w:rPr>
          <w:sz w:val="28"/>
          <w:szCs w:val="28"/>
        </w:rPr>
        <w:t>: «</w:t>
      </w:r>
      <w:r w:rsidRPr="00156E28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Організація 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освітнього процесу за ОПП «</w:t>
      </w:r>
      <w:r w:rsidRPr="00BD13E7">
        <w:rPr>
          <w:sz w:val="28"/>
          <w:szCs w:val="28"/>
        </w:rPr>
        <w:t>Монтаж, обслуговування устаткування і систем газопостачання ».</w:t>
      </w:r>
      <w:r w:rsidRPr="00BC70D7">
        <w:rPr>
          <w:rFonts w:ascii="docs-Roboto" w:eastAsia="Times New Roman" w:hAnsi="docs-Roboto"/>
          <w:b/>
          <w:bCs/>
          <w:color w:val="FFFFFF"/>
          <w:kern w:val="0"/>
          <w:sz w:val="24"/>
          <w:szCs w:val="24"/>
          <w:lang w:eastAsia="uk-UA"/>
          <w14:ligatures w14:val="none"/>
        </w:rPr>
        <w:t xml:space="preserve"> </w:t>
      </w:r>
    </w:p>
    <w:p w14:paraId="5E267FD6" w14:textId="77777777" w:rsidR="007C293D" w:rsidRPr="008A6D7F" w:rsidRDefault="007C293D" w:rsidP="007C293D">
      <w:pPr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Мета опитування: </w:t>
      </w:r>
      <w:r w:rsidRPr="008A6D7F">
        <w:rPr>
          <w:sz w:val="28"/>
          <w:szCs w:val="28"/>
        </w:rPr>
        <w:t xml:space="preserve">визначення рівня поінформованості </w:t>
      </w:r>
      <w:r>
        <w:rPr>
          <w:sz w:val="28"/>
          <w:szCs w:val="28"/>
        </w:rPr>
        <w:t>здобувачів освіти</w:t>
      </w:r>
      <w:r w:rsidRPr="008A6D7F">
        <w:rPr>
          <w:sz w:val="28"/>
          <w:szCs w:val="28"/>
        </w:rPr>
        <w:t xml:space="preserve"> щодо внутрішніх нормативних документів закладу освіти, оцінювання якості лекцій та практичних занять, забезпечення самостійної роботи, доступу до навчальних ресурсів, впровадження сучасних технологій та методів навчання, участі в науковій роботі, а також ефективності зворотного зв’язку між студентами та викладачами.</w:t>
      </w:r>
    </w:p>
    <w:p w14:paraId="060312A2" w14:textId="77777777" w:rsidR="007C293D" w:rsidRDefault="007C293D" w:rsidP="007C293D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Інструментарій дослідження: анкета надавалась через сервіс </w:t>
      </w:r>
      <w:proofErr w:type="spellStart"/>
      <w:r w:rsidRPr="00F15410">
        <w:rPr>
          <w:sz w:val="28"/>
          <w:szCs w:val="28"/>
        </w:rPr>
        <w:t>Google</w:t>
      </w:r>
      <w:proofErr w:type="spellEnd"/>
      <w:r w:rsidRPr="00F15410">
        <w:rPr>
          <w:sz w:val="28"/>
          <w:szCs w:val="28"/>
        </w:rPr>
        <w:t xml:space="preserve"> для здобувачів освіти. </w:t>
      </w:r>
    </w:p>
    <w:p w14:paraId="3EEE74D1" w14:textId="77777777" w:rsidR="007C293D" w:rsidRPr="00F15410" w:rsidRDefault="007C293D" w:rsidP="007C293D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Для проведення опитування була розроблена та затверджена у встановленому порядку анкета, яка охоплювала важливі для формування загальної оцінки блоки питань. </w:t>
      </w:r>
    </w:p>
    <w:p w14:paraId="5D0456F5" w14:textId="1CA582A2" w:rsidR="007C293D" w:rsidRPr="00615776" w:rsidRDefault="007C293D" w:rsidP="007C293D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Респонденти: опитування проводилось серед здобувачів освіти </w:t>
      </w:r>
      <w:r>
        <w:rPr>
          <w:sz w:val="28"/>
          <w:szCs w:val="28"/>
        </w:rPr>
        <w:t>першого</w:t>
      </w:r>
      <w:r>
        <w:rPr>
          <w:sz w:val="28"/>
          <w:szCs w:val="28"/>
        </w:rPr>
        <w:t>-</w:t>
      </w:r>
      <w:r>
        <w:rPr>
          <w:sz w:val="28"/>
          <w:szCs w:val="28"/>
        </w:rPr>
        <w:t>четвертого</w:t>
      </w:r>
      <w:r>
        <w:rPr>
          <w:sz w:val="28"/>
          <w:szCs w:val="28"/>
        </w:rPr>
        <w:t xml:space="preserve"> </w:t>
      </w:r>
      <w:r w:rsidRPr="00F15410">
        <w:rPr>
          <w:sz w:val="28"/>
          <w:szCs w:val="28"/>
        </w:rPr>
        <w:t>курсів, які</w:t>
      </w:r>
      <w:r>
        <w:rPr>
          <w:sz w:val="28"/>
          <w:szCs w:val="28"/>
        </w:rPr>
        <w:t xml:space="preserve"> </w:t>
      </w:r>
      <w:r w:rsidRPr="00F15410">
        <w:rPr>
          <w:sz w:val="28"/>
          <w:szCs w:val="28"/>
        </w:rPr>
        <w:t>здобувають освіту за освітньо-професійною програмою «</w:t>
      </w:r>
      <w:r w:rsidRPr="00BD13E7">
        <w:rPr>
          <w:sz w:val="28"/>
          <w:szCs w:val="28"/>
        </w:rPr>
        <w:t>Монтаж, обслуговування устаткування і систем газопостачання</w:t>
      </w:r>
      <w:r>
        <w:rPr>
          <w:sz w:val="28"/>
          <w:szCs w:val="28"/>
        </w:rPr>
        <w:t>».</w:t>
      </w:r>
      <w:r w:rsidRPr="00F15410">
        <w:rPr>
          <w:sz w:val="28"/>
          <w:szCs w:val="28"/>
        </w:rPr>
        <w:t xml:space="preserve"> В опитуванні взяли участь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9 </w:t>
      </w:r>
      <w:r w:rsidRPr="00F15410">
        <w:rPr>
          <w:sz w:val="28"/>
          <w:szCs w:val="28"/>
        </w:rPr>
        <w:t>здобувач</w:t>
      </w:r>
      <w:r>
        <w:rPr>
          <w:sz w:val="28"/>
          <w:szCs w:val="28"/>
        </w:rPr>
        <w:t xml:space="preserve">ів освіти </w:t>
      </w:r>
    </w:p>
    <w:p w14:paraId="40994EA7" w14:textId="6D7A76A1" w:rsidR="00FF72D3" w:rsidRDefault="007C293D" w:rsidP="00FF72D3">
      <w:pPr>
        <w:jc w:val="both"/>
        <w:rPr>
          <w:sz w:val="28"/>
          <w:szCs w:val="28"/>
        </w:rPr>
      </w:pPr>
      <w:r w:rsidRPr="00FF72D3">
        <w:rPr>
          <w:noProof/>
          <w:sz w:val="28"/>
          <w:szCs w:val="28"/>
        </w:rPr>
        <w:drawing>
          <wp:anchor distT="0" distB="0" distL="114300" distR="114300" simplePos="0" relativeHeight="251681792" behindDoc="1" locked="0" layoutInCell="1" allowOverlap="1" wp14:anchorId="2CC6EE08" wp14:editId="6D9C5B45">
            <wp:simplePos x="0" y="0"/>
            <wp:positionH relativeFrom="margin">
              <wp:posOffset>1257300</wp:posOffset>
            </wp:positionH>
            <wp:positionV relativeFrom="paragraph">
              <wp:posOffset>74295</wp:posOffset>
            </wp:positionV>
            <wp:extent cx="2811780" cy="1757100"/>
            <wp:effectExtent l="0" t="0" r="7620" b="0"/>
            <wp:wrapTight wrapText="bothSides">
              <wp:wrapPolygon edited="0">
                <wp:start x="0" y="0"/>
                <wp:lineTo x="0" y="21311"/>
                <wp:lineTo x="21512" y="21311"/>
                <wp:lineTo x="21512" y="0"/>
                <wp:lineTo x="0" y="0"/>
              </wp:wrapPolygon>
            </wp:wrapTight>
            <wp:docPr id="14788005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00546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175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BD6B41" w14:textId="77777777" w:rsidR="007C293D" w:rsidRDefault="007C293D" w:rsidP="00FF72D3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614BFA12" w14:textId="77777777" w:rsidR="007C293D" w:rsidRDefault="007C293D" w:rsidP="00FF72D3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44B93342" w14:textId="77777777" w:rsidR="007C293D" w:rsidRDefault="007C293D" w:rsidP="00FF72D3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0FF17313" w14:textId="77777777" w:rsidR="007C293D" w:rsidRDefault="007C293D" w:rsidP="00FF72D3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5353D2C7" w14:textId="77777777" w:rsidR="007C293D" w:rsidRDefault="007C293D" w:rsidP="00FF72D3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4E5E4C38" w14:textId="77777777" w:rsidR="007C293D" w:rsidRDefault="007C293D" w:rsidP="00FF72D3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7286F5DB" w14:textId="77777777" w:rsidR="007C293D" w:rsidRDefault="007C293D" w:rsidP="00FF72D3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2113FB85" w14:textId="77777777" w:rsidR="007C293D" w:rsidRDefault="007C293D" w:rsidP="00FF72D3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4C2CEA71" w14:textId="77777777" w:rsidR="007C293D" w:rsidRDefault="007C293D" w:rsidP="00FF72D3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5F8A1144" w14:textId="36E02E0E" w:rsidR="004101F8" w:rsidRDefault="00D43CF0" w:rsidP="007C293D">
      <w:pPr>
        <w:jc w:val="both"/>
        <w:rPr>
          <w:sz w:val="28"/>
          <w:szCs w:val="28"/>
        </w:rPr>
      </w:pPr>
      <w:bookmarkStart w:id="2" w:name="_Hlk222779216"/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Результати відповідей на питання №1 свідчить</w:t>
      </w:r>
      <w:bookmarkEnd w:id="2"/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,  що а</w:t>
      </w:r>
      <w:r w:rsidR="004101F8" w:rsidRPr="004101F8">
        <w:rPr>
          <w:sz w:val="28"/>
          <w:szCs w:val="28"/>
        </w:rPr>
        <w:t>бсолютна більшість здобувачів усвідомлює свої права та обов’язки.</w:t>
      </w:r>
      <w:r w:rsidR="004101F8">
        <w:rPr>
          <w:sz w:val="28"/>
          <w:szCs w:val="28"/>
        </w:rPr>
        <w:t xml:space="preserve"> </w:t>
      </w:r>
      <w:r w:rsidR="004101F8" w:rsidRPr="004101F8">
        <w:rPr>
          <w:sz w:val="28"/>
          <w:szCs w:val="28"/>
        </w:rPr>
        <w:t xml:space="preserve">Рівень поінформованості здобувачів освіти щодо внутрішніх нормативних документів є </w:t>
      </w:r>
      <w:r w:rsidR="004101F8" w:rsidRPr="004101F8">
        <w:rPr>
          <w:rStyle w:val="af"/>
          <w:rFonts w:eastAsiaTheme="majorEastAsia"/>
          <w:sz w:val="28"/>
          <w:szCs w:val="28"/>
        </w:rPr>
        <w:t>високим</w:t>
      </w:r>
      <w:r w:rsidR="004101F8" w:rsidRPr="004101F8">
        <w:rPr>
          <w:sz w:val="28"/>
          <w:szCs w:val="28"/>
        </w:rPr>
        <w:t>, що свідчить про ефективну систему інформування, доступність нормативної бази та результативну роботу кураторів і адміністрації</w:t>
      </w:r>
    </w:p>
    <w:p w14:paraId="116F18A0" w14:textId="77777777" w:rsidR="007C293D" w:rsidRDefault="007C293D" w:rsidP="004101F8">
      <w:pPr>
        <w:pStyle w:val="ae"/>
        <w:jc w:val="both"/>
        <w:rPr>
          <w:sz w:val="28"/>
          <w:szCs w:val="28"/>
        </w:rPr>
      </w:pPr>
    </w:p>
    <w:p w14:paraId="58620DDD" w14:textId="77777777" w:rsidR="007C293D" w:rsidRDefault="007C293D" w:rsidP="004101F8">
      <w:pPr>
        <w:pStyle w:val="ae"/>
        <w:jc w:val="both"/>
      </w:pPr>
    </w:p>
    <w:p w14:paraId="39330C52" w14:textId="77777777" w:rsidR="007C293D" w:rsidRDefault="007C293D" w:rsidP="004101F8">
      <w:pPr>
        <w:spacing w:after="100" w:afterAutospacing="1"/>
        <w:ind w:left="360"/>
        <w:jc w:val="both"/>
        <w:rPr>
          <w:b/>
          <w:bCs/>
          <w:noProof/>
          <w:sz w:val="27"/>
          <w:szCs w:val="27"/>
        </w:rPr>
      </w:pPr>
    </w:p>
    <w:p w14:paraId="3B241844" w14:textId="2246ED90" w:rsidR="007C293D" w:rsidRDefault="007C293D" w:rsidP="004101F8">
      <w:pPr>
        <w:spacing w:after="100" w:afterAutospacing="1"/>
        <w:ind w:left="360"/>
        <w:jc w:val="both"/>
        <w:rPr>
          <w:b/>
          <w:bCs/>
          <w:noProof/>
          <w:sz w:val="27"/>
          <w:szCs w:val="27"/>
        </w:rPr>
      </w:pPr>
      <w:r w:rsidRPr="003A6318">
        <w:rPr>
          <w:b/>
          <w:bCs/>
          <w:noProof/>
          <w:sz w:val="27"/>
          <w:szCs w:val="27"/>
        </w:rPr>
        <w:lastRenderedPageBreak/>
        <w:drawing>
          <wp:anchor distT="0" distB="0" distL="114300" distR="114300" simplePos="0" relativeHeight="251706368" behindDoc="1" locked="0" layoutInCell="1" allowOverlap="1" wp14:anchorId="3F8E150D" wp14:editId="37CDCF74">
            <wp:simplePos x="0" y="0"/>
            <wp:positionH relativeFrom="margin">
              <wp:posOffset>1074420</wp:posOffset>
            </wp:positionH>
            <wp:positionV relativeFrom="paragraph">
              <wp:posOffset>6350</wp:posOffset>
            </wp:positionV>
            <wp:extent cx="2950845" cy="1828800"/>
            <wp:effectExtent l="0" t="0" r="1905" b="0"/>
            <wp:wrapTight wrapText="bothSides">
              <wp:wrapPolygon edited="0">
                <wp:start x="0" y="0"/>
                <wp:lineTo x="0" y="21375"/>
                <wp:lineTo x="21474" y="21375"/>
                <wp:lineTo x="21474" y="0"/>
                <wp:lineTo x="0" y="0"/>
              </wp:wrapPolygon>
            </wp:wrapTight>
            <wp:docPr id="9869388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78688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84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92BC9E" w14:textId="583151AB" w:rsidR="007C293D" w:rsidRDefault="007C293D" w:rsidP="004101F8">
      <w:pPr>
        <w:spacing w:after="100" w:afterAutospacing="1"/>
        <w:ind w:left="360"/>
        <w:jc w:val="both"/>
        <w:rPr>
          <w:b/>
          <w:bCs/>
          <w:noProof/>
          <w:sz w:val="27"/>
          <w:szCs w:val="27"/>
        </w:rPr>
      </w:pPr>
    </w:p>
    <w:p w14:paraId="0AFE7374" w14:textId="7CCEA988" w:rsidR="007C293D" w:rsidRDefault="007C293D" w:rsidP="004101F8">
      <w:pPr>
        <w:spacing w:after="100" w:afterAutospacing="1"/>
        <w:ind w:left="360"/>
        <w:jc w:val="both"/>
        <w:rPr>
          <w:b/>
          <w:bCs/>
          <w:noProof/>
          <w:sz w:val="27"/>
          <w:szCs w:val="27"/>
        </w:rPr>
      </w:pPr>
    </w:p>
    <w:p w14:paraId="33A644AE" w14:textId="3BFE498E" w:rsidR="007C293D" w:rsidRDefault="007C293D" w:rsidP="004101F8">
      <w:pPr>
        <w:spacing w:after="100" w:afterAutospacing="1"/>
        <w:ind w:left="360"/>
        <w:jc w:val="both"/>
        <w:rPr>
          <w:b/>
          <w:bCs/>
          <w:noProof/>
          <w:sz w:val="27"/>
          <w:szCs w:val="27"/>
        </w:rPr>
      </w:pPr>
    </w:p>
    <w:p w14:paraId="2B3E841A" w14:textId="54411CED" w:rsidR="007C293D" w:rsidRDefault="007C293D" w:rsidP="004101F8">
      <w:pPr>
        <w:spacing w:after="100" w:afterAutospacing="1"/>
        <w:ind w:left="360"/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4AE559EA" w14:textId="7FA7C424" w:rsidR="00FF72D3" w:rsidRPr="004101F8" w:rsidRDefault="00D43CF0" w:rsidP="007C293D">
      <w:pPr>
        <w:ind w:left="360"/>
        <w:jc w:val="both"/>
        <w:rPr>
          <w:rFonts w:eastAsia="Times New Roman"/>
          <w:b/>
          <w:bCs/>
          <w:kern w:val="0"/>
          <w:sz w:val="36"/>
          <w:szCs w:val="36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Результати відповідей на питання №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2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показує, що с</w:t>
      </w:r>
      <w:r w:rsidR="00FF72D3" w:rsidRPr="004101F8">
        <w:rPr>
          <w:rFonts w:eastAsia="Times New Roman"/>
          <w:kern w:val="0"/>
          <w:sz w:val="28"/>
          <w:szCs w:val="28"/>
          <w:lang w:eastAsia="uk-UA"/>
          <w14:ligatures w14:val="none"/>
        </w:rPr>
        <w:t>умарно 79,2% студентів (8 балів і вище) позитивно оцінюють якість та кількість лекцій, що свідчить про задовільне планування навантаження, системність викладання, дотримання вимог ОПП щодо кількості</w:t>
      </w:r>
      <w:r w:rsidR="00FF72D3" w:rsidRPr="004101F8"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FF72D3" w:rsidRPr="004101F8">
        <w:rPr>
          <w:rFonts w:eastAsia="Times New Roman"/>
          <w:kern w:val="0"/>
          <w:sz w:val="28"/>
          <w:szCs w:val="28"/>
          <w:lang w:eastAsia="uk-UA"/>
          <w14:ligatures w14:val="none"/>
        </w:rPr>
        <w:t>годин і належний рівень кваліфікації</w:t>
      </w:r>
      <w:r w:rsidR="00FF72D3" w:rsidRPr="008A6D7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викладачів</w:t>
      </w:r>
      <w:r w:rsidR="004101F8">
        <w:t xml:space="preserve">. </w:t>
      </w:r>
      <w:r w:rsidR="004101F8" w:rsidRPr="004101F8">
        <w:rPr>
          <w:sz w:val="28"/>
          <w:szCs w:val="28"/>
        </w:rPr>
        <w:t>Частка оцінок нижче максимальних не є критичною, але вказує на потенціал для оновлення окремих елементів лекційного контенту.</w:t>
      </w:r>
    </w:p>
    <w:p w14:paraId="159A00C2" w14:textId="3E04B301" w:rsidR="007C293D" w:rsidRDefault="007C293D" w:rsidP="00FF72D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3A6318">
        <w:rPr>
          <w:rFonts w:eastAsia="Times New Roman"/>
          <w:noProof/>
          <w:kern w:val="0"/>
          <w:sz w:val="28"/>
          <w:szCs w:val="28"/>
          <w:lang w:eastAsia="uk-UA"/>
          <w14:ligatures w14:val="none"/>
        </w:rPr>
        <w:drawing>
          <wp:anchor distT="0" distB="0" distL="114300" distR="114300" simplePos="0" relativeHeight="251683840" behindDoc="1" locked="0" layoutInCell="1" allowOverlap="1" wp14:anchorId="45319EA9" wp14:editId="3775A87F">
            <wp:simplePos x="0" y="0"/>
            <wp:positionH relativeFrom="column">
              <wp:posOffset>1213485</wp:posOffset>
            </wp:positionH>
            <wp:positionV relativeFrom="paragraph">
              <wp:posOffset>36195</wp:posOffset>
            </wp:positionV>
            <wp:extent cx="2827020" cy="1767832"/>
            <wp:effectExtent l="0" t="0" r="0" b="4445"/>
            <wp:wrapTight wrapText="bothSides">
              <wp:wrapPolygon edited="0">
                <wp:start x="0" y="0"/>
                <wp:lineTo x="0" y="21421"/>
                <wp:lineTo x="21396" y="21421"/>
                <wp:lineTo x="21396" y="0"/>
                <wp:lineTo x="0" y="0"/>
              </wp:wrapPolygon>
            </wp:wrapTight>
            <wp:docPr id="6031156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11562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1767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E4CF0B" w14:textId="77777777" w:rsidR="007C293D" w:rsidRDefault="007C293D" w:rsidP="00FF72D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1E51100F" w14:textId="77777777" w:rsidR="007C293D" w:rsidRDefault="007C293D" w:rsidP="00FF72D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417807CF" w14:textId="77777777" w:rsidR="007C293D" w:rsidRDefault="007C293D" w:rsidP="00FF72D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395300E2" w14:textId="77777777" w:rsidR="007C293D" w:rsidRDefault="007C293D" w:rsidP="00FF72D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5160E90D" w14:textId="5F791A86" w:rsidR="00FF72D3" w:rsidRPr="008A6D7F" w:rsidRDefault="00D43CF0" w:rsidP="007C293D">
      <w:pPr>
        <w:spacing w:before="100" w:beforeAutospacing="1" w:after="100" w:afterAutospacing="1"/>
        <w:jc w:val="both"/>
        <w:outlineLvl w:val="2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Результати відповідей на питання №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3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свідчить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, що п</w:t>
      </w:r>
      <w:r w:rsidR="00FF72D3" w:rsidRPr="008A6D7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рактична складова освітнього процесу відповідає очікуванням студентів. </w:t>
      </w:r>
      <w:r w:rsidR="004101F8">
        <w:rPr>
          <w:rFonts w:eastAsia="Times New Roman"/>
          <w:kern w:val="0"/>
          <w:sz w:val="28"/>
          <w:szCs w:val="28"/>
          <w:lang w:eastAsia="uk-UA"/>
          <w14:ligatures w14:val="none"/>
        </w:rPr>
        <w:t>92</w:t>
      </w:r>
      <w:r w:rsidR="00FF72D3" w:rsidRPr="008A6D7F">
        <w:rPr>
          <w:rFonts w:eastAsia="Times New Roman"/>
          <w:kern w:val="0"/>
          <w:sz w:val="28"/>
          <w:szCs w:val="28"/>
          <w:lang w:eastAsia="uk-UA"/>
          <w14:ligatures w14:val="none"/>
        </w:rPr>
        <w:t>% респондентів оцінили її на високому рівні. Це свідчить про наявність обладнання, прикладної спрямованості програм і актуальності тематики практичних робіт.</w:t>
      </w:r>
    </w:p>
    <w:p w14:paraId="1E330055" w14:textId="5FEA76B9" w:rsidR="007C293D" w:rsidRDefault="00FF72D3" w:rsidP="00FF72D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4F72005D" wp14:editId="1D393A13">
            <wp:simplePos x="0" y="0"/>
            <wp:positionH relativeFrom="margin">
              <wp:posOffset>1203960</wp:posOffset>
            </wp:positionH>
            <wp:positionV relativeFrom="paragraph">
              <wp:posOffset>62230</wp:posOffset>
            </wp:positionV>
            <wp:extent cx="2682240" cy="1658620"/>
            <wp:effectExtent l="0" t="0" r="3810" b="0"/>
            <wp:wrapTight wrapText="bothSides">
              <wp:wrapPolygon edited="0">
                <wp:start x="0" y="0"/>
                <wp:lineTo x="0" y="21335"/>
                <wp:lineTo x="21477" y="21335"/>
                <wp:lineTo x="21477" y="0"/>
                <wp:lineTo x="0" y="0"/>
              </wp:wrapPolygon>
            </wp:wrapTight>
            <wp:docPr id="4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2DD744" w14:textId="77777777" w:rsidR="007C293D" w:rsidRDefault="007C293D" w:rsidP="00FF72D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2998DAFE" w14:textId="77777777" w:rsidR="007C293D" w:rsidRDefault="007C293D" w:rsidP="00FF72D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31CBA705" w14:textId="77777777" w:rsidR="007C293D" w:rsidRDefault="007C293D" w:rsidP="00FF72D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7B1316F0" w14:textId="77777777" w:rsidR="00D43CF0" w:rsidRDefault="00D43CF0" w:rsidP="007C293D">
      <w:pPr>
        <w:spacing w:before="100" w:beforeAutospacing="1" w:after="100" w:afterAutospacing="1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6C5ED688" w14:textId="15B3A623" w:rsidR="00FF72D3" w:rsidRPr="008A6D7F" w:rsidRDefault="00D43CF0" w:rsidP="007C293D">
      <w:pPr>
        <w:spacing w:before="100" w:beforeAutospacing="1" w:after="100" w:afterAutospacing="1"/>
        <w:jc w:val="both"/>
        <w:outlineLvl w:val="2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В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ідповід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і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на питання №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4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свідч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ать, що б</w:t>
      </w:r>
      <w:r w:rsidR="00FF72D3" w:rsidRPr="008A6D7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ільшість студентів </w:t>
      </w:r>
      <w:r w:rsidR="00FF72D3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87,5% </w:t>
      </w:r>
      <w:r w:rsidR="00FF72D3" w:rsidRPr="008A6D7F">
        <w:rPr>
          <w:rFonts w:eastAsia="Times New Roman"/>
          <w:kern w:val="0"/>
          <w:sz w:val="28"/>
          <w:szCs w:val="28"/>
          <w:lang w:eastAsia="uk-UA"/>
          <w14:ligatures w14:val="none"/>
        </w:rPr>
        <w:t>задоволені обсягом часу для практичних і самостійних занять. Частка незадоволених потребує уточнення причин: перевантаження, відсутність доступу до необхідних ресурсів або складність завдань</w:t>
      </w:r>
      <w:r w:rsidR="00FF72D3" w:rsidRPr="008A6D7F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0D5906E3" w14:textId="2A6EA05B" w:rsidR="00FF72D3" w:rsidRPr="008A6D7F" w:rsidRDefault="007C293D" w:rsidP="00FF72D3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77071E81" wp14:editId="78776E30">
            <wp:simplePos x="0" y="0"/>
            <wp:positionH relativeFrom="margin">
              <wp:posOffset>1043940</wp:posOffset>
            </wp:positionH>
            <wp:positionV relativeFrom="paragraph">
              <wp:posOffset>4445</wp:posOffset>
            </wp:positionV>
            <wp:extent cx="2644140" cy="1635125"/>
            <wp:effectExtent l="0" t="0" r="3810" b="3175"/>
            <wp:wrapTight wrapText="bothSides">
              <wp:wrapPolygon edited="0">
                <wp:start x="0" y="0"/>
                <wp:lineTo x="0" y="21390"/>
                <wp:lineTo x="21476" y="21390"/>
                <wp:lineTo x="21476" y="0"/>
                <wp:lineTo x="0" y="0"/>
              </wp:wrapPolygon>
            </wp:wrapTight>
            <wp:docPr id="4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26F846" w14:textId="77777777" w:rsidR="007C293D" w:rsidRDefault="007C293D" w:rsidP="00FF72D3">
      <w:pPr>
        <w:spacing w:before="100" w:beforeAutospacing="1" w:after="100" w:afterAutospacing="1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71C1F503" w14:textId="77777777" w:rsidR="007C293D" w:rsidRDefault="007C293D" w:rsidP="00FF72D3">
      <w:pPr>
        <w:spacing w:before="100" w:beforeAutospacing="1" w:after="100" w:afterAutospacing="1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38C79A91" w14:textId="77777777" w:rsidR="007C293D" w:rsidRDefault="007C293D" w:rsidP="00FF72D3">
      <w:pPr>
        <w:spacing w:before="100" w:beforeAutospacing="1" w:after="100" w:afterAutospacing="1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704EA4E8" w14:textId="77777777" w:rsidR="007C293D" w:rsidRDefault="007C293D" w:rsidP="00FF72D3">
      <w:pPr>
        <w:spacing w:before="100" w:beforeAutospacing="1" w:after="100" w:afterAutospacing="1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17C6EA50" w14:textId="1E2CCDF5" w:rsidR="00FF72D3" w:rsidRPr="008A6D7F" w:rsidRDefault="00D43CF0" w:rsidP="007C293D">
      <w:pPr>
        <w:spacing w:after="100" w:afterAutospacing="1"/>
        <w:jc w:val="both"/>
        <w:outlineLvl w:val="2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Результати відповідей на питання №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5 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свідч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а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ть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, що</w:t>
      </w:r>
      <w:r w:rsidRPr="008A6D7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FF72D3" w:rsidRPr="008A6D7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87,5% здобувачів позитивно оцінили бібліотечний фонд і доступність матеріалів у цифровому просторі коледжу. Це свідчить про систематичне оновлення ресурсів і ефективну роботу електронного </w:t>
      </w:r>
      <w:proofErr w:type="spellStart"/>
      <w:r w:rsidR="00FF72D3" w:rsidRPr="008A6D7F">
        <w:rPr>
          <w:rFonts w:eastAsia="Times New Roman"/>
          <w:kern w:val="0"/>
          <w:sz w:val="28"/>
          <w:szCs w:val="28"/>
          <w:lang w:eastAsia="uk-UA"/>
          <w14:ligatures w14:val="none"/>
        </w:rPr>
        <w:t>репозитарію</w:t>
      </w:r>
      <w:proofErr w:type="spellEnd"/>
      <w:r w:rsidR="00FF72D3" w:rsidRPr="008A6D7F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4517C0A0" w14:textId="01CC457C" w:rsidR="00FF72D3" w:rsidRDefault="007C293D" w:rsidP="00FF72D3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1308F2">
        <w:rPr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5690F64E" wp14:editId="34A624FF">
            <wp:simplePos x="0" y="0"/>
            <wp:positionH relativeFrom="margin">
              <wp:posOffset>1447800</wp:posOffset>
            </wp:positionH>
            <wp:positionV relativeFrom="paragraph">
              <wp:posOffset>5715</wp:posOffset>
            </wp:positionV>
            <wp:extent cx="2771775" cy="1714500"/>
            <wp:effectExtent l="0" t="0" r="9525" b="0"/>
            <wp:wrapTight wrapText="bothSides">
              <wp:wrapPolygon edited="0">
                <wp:start x="0" y="0"/>
                <wp:lineTo x="0" y="21360"/>
                <wp:lineTo x="21526" y="21360"/>
                <wp:lineTo x="21526" y="0"/>
                <wp:lineTo x="0" y="0"/>
              </wp:wrapPolygon>
            </wp:wrapTight>
            <wp:docPr id="4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45917E" w14:textId="036FF8ED" w:rsidR="00FF72D3" w:rsidRPr="008A6D7F" w:rsidRDefault="00FF72D3" w:rsidP="00FF72D3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4DBAB8C4" w14:textId="77777777" w:rsidR="007C293D" w:rsidRDefault="007C293D" w:rsidP="00FF72D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69D46791" w14:textId="77777777" w:rsidR="007C293D" w:rsidRDefault="007C293D" w:rsidP="00FF72D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5E2CA670" w14:textId="77777777" w:rsidR="007C293D" w:rsidRDefault="007C293D" w:rsidP="00FF72D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1C6D9E24" w14:textId="77777777" w:rsidR="007C293D" w:rsidRDefault="007C293D" w:rsidP="00FF72D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3EE86E6A" w14:textId="4D6737EB" w:rsidR="00FF72D3" w:rsidRPr="008A6D7F" w:rsidRDefault="00D43CF0" w:rsidP="007C293D">
      <w:pPr>
        <w:spacing w:before="100" w:beforeAutospacing="1" w:after="100" w:afterAutospacing="1"/>
        <w:jc w:val="both"/>
        <w:outlineLvl w:val="2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Відповіді на питання №6 показують, що р</w:t>
      </w:r>
      <w:r w:rsidR="00FF72D3" w:rsidRPr="008A6D7F">
        <w:rPr>
          <w:rFonts w:eastAsia="Times New Roman"/>
          <w:kern w:val="0"/>
          <w:sz w:val="28"/>
          <w:szCs w:val="28"/>
          <w:lang w:eastAsia="uk-UA"/>
          <w14:ligatures w14:val="none"/>
        </w:rPr>
        <w:t>еспонденти мають змогу самостійно опрацьовувати матеріал, що є свідченням академічної свободи, наявності доступу до освітніх платформ, відкритих джерел і підтримки з боку викладачів.</w:t>
      </w:r>
    </w:p>
    <w:p w14:paraId="75E0C0BB" w14:textId="253082BE" w:rsidR="00FF72D3" w:rsidRDefault="007C293D" w:rsidP="00FF72D3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>
        <w:rPr>
          <w:rFonts w:eastAsia="Times New Roman"/>
          <w:noProof/>
          <w:kern w:val="0"/>
          <w:sz w:val="28"/>
          <w:szCs w:val="28"/>
          <w:lang w:eastAsia="uk-UA"/>
          <w14:ligatures w14:val="none"/>
        </w:rPr>
        <w:drawing>
          <wp:anchor distT="0" distB="0" distL="114300" distR="114300" simplePos="0" relativeHeight="251685888" behindDoc="1" locked="0" layoutInCell="1" allowOverlap="1" wp14:anchorId="37C820DE" wp14:editId="1C5FAB3E">
            <wp:simplePos x="0" y="0"/>
            <wp:positionH relativeFrom="column">
              <wp:posOffset>1030605</wp:posOffset>
            </wp:positionH>
            <wp:positionV relativeFrom="paragraph">
              <wp:posOffset>8255</wp:posOffset>
            </wp:positionV>
            <wp:extent cx="3025140" cy="1890140"/>
            <wp:effectExtent l="0" t="0" r="3810" b="0"/>
            <wp:wrapTight wrapText="bothSides">
              <wp:wrapPolygon edited="0">
                <wp:start x="0" y="0"/>
                <wp:lineTo x="0" y="21339"/>
                <wp:lineTo x="21491" y="21339"/>
                <wp:lineTo x="21491" y="0"/>
                <wp:lineTo x="0" y="0"/>
              </wp:wrapPolygon>
            </wp:wrapTight>
            <wp:docPr id="8499248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189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4EB92C" w14:textId="60728A4C" w:rsidR="00FF72D3" w:rsidRDefault="00FF72D3" w:rsidP="00FF72D3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3B53F161" w14:textId="77777777" w:rsidR="007C293D" w:rsidRDefault="007C293D" w:rsidP="00FF72D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5EE67F54" w14:textId="77777777" w:rsidR="007C293D" w:rsidRDefault="007C293D" w:rsidP="00FF72D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2B0AEC58" w14:textId="77777777" w:rsidR="007C293D" w:rsidRDefault="007C293D" w:rsidP="00FF72D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3C347C82" w14:textId="77777777" w:rsidR="007C293D" w:rsidRDefault="007C293D" w:rsidP="00FF72D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53832603" w14:textId="46193FB8" w:rsidR="00FF72D3" w:rsidRPr="008A6D7F" w:rsidRDefault="00D43CF0" w:rsidP="007C293D">
      <w:pPr>
        <w:spacing w:before="100" w:beforeAutospacing="1" w:after="100" w:afterAutospacing="1"/>
        <w:jc w:val="both"/>
        <w:outlineLvl w:val="2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Результати відповідей на питання №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7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свідч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а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ть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, що</w:t>
      </w:r>
      <w:r w:rsidRPr="008A6D7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FF72D3" w:rsidRPr="008A6D7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75% студентів високо оцінили використання технологій, таких як презентації, мультимедійні матеріали, онлайн-опитування, інтерактивні платформи. Це підтверджує поступову </w:t>
      </w:r>
      <w:proofErr w:type="spellStart"/>
      <w:r w:rsidR="00FF72D3" w:rsidRPr="008A6D7F">
        <w:rPr>
          <w:rFonts w:eastAsia="Times New Roman"/>
          <w:kern w:val="0"/>
          <w:sz w:val="28"/>
          <w:szCs w:val="28"/>
          <w:lang w:eastAsia="uk-UA"/>
          <w14:ligatures w14:val="none"/>
        </w:rPr>
        <w:t>діджиталізацію</w:t>
      </w:r>
      <w:proofErr w:type="spellEnd"/>
      <w:r w:rsidR="00FF72D3" w:rsidRPr="008A6D7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освітнього процесу</w:t>
      </w:r>
      <w:r w:rsidR="00FF72D3" w:rsidRPr="008A6D7F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695612FC" w14:textId="55E84702" w:rsidR="00FF72D3" w:rsidRDefault="007C293D" w:rsidP="00FF72D3">
      <w:pPr>
        <w:spacing w:before="100" w:beforeAutospacing="1" w:after="100" w:afterAutospacing="1"/>
        <w:outlineLvl w:val="2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>
        <w:rPr>
          <w:rFonts w:eastAsia="Times New Roman"/>
          <w:noProof/>
          <w:kern w:val="0"/>
          <w:sz w:val="28"/>
          <w:szCs w:val="28"/>
          <w:lang w:eastAsia="uk-UA"/>
          <w14:ligatures w14:val="none"/>
        </w:rPr>
        <w:lastRenderedPageBreak/>
        <w:drawing>
          <wp:anchor distT="0" distB="0" distL="114300" distR="114300" simplePos="0" relativeHeight="251686912" behindDoc="1" locked="0" layoutInCell="1" allowOverlap="1" wp14:anchorId="5CCD9527" wp14:editId="0FD1415E">
            <wp:simplePos x="0" y="0"/>
            <wp:positionH relativeFrom="column">
              <wp:posOffset>725805</wp:posOffset>
            </wp:positionH>
            <wp:positionV relativeFrom="paragraph">
              <wp:posOffset>0</wp:posOffset>
            </wp:positionV>
            <wp:extent cx="2209800" cy="1360510"/>
            <wp:effectExtent l="0" t="0" r="0" b="0"/>
            <wp:wrapTight wrapText="bothSides">
              <wp:wrapPolygon edited="0">
                <wp:start x="0" y="0"/>
                <wp:lineTo x="0" y="21176"/>
                <wp:lineTo x="21414" y="21176"/>
                <wp:lineTo x="21414" y="0"/>
                <wp:lineTo x="0" y="0"/>
              </wp:wrapPolygon>
            </wp:wrapTight>
            <wp:docPr id="977921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36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09CECC" w14:textId="77777777" w:rsidR="007C293D" w:rsidRDefault="007C293D" w:rsidP="00FF72D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6D594E24" w14:textId="77777777" w:rsidR="007C293D" w:rsidRDefault="007C293D" w:rsidP="00FF72D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24341077" w14:textId="77777777" w:rsidR="007C293D" w:rsidRDefault="007C293D" w:rsidP="00FF72D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30BB8F55" w14:textId="0CCA7699" w:rsidR="00FF72D3" w:rsidRPr="008A6D7F" w:rsidRDefault="00D43CF0" w:rsidP="00FF72D3">
      <w:pPr>
        <w:spacing w:before="100" w:beforeAutospacing="1" w:after="100" w:afterAutospacing="1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Результати відповідей на питання №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8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свідч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а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ть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про те, що </w:t>
      </w:r>
      <w:r w:rsidR="007C293D" w:rsidRPr="003A6318">
        <w:rPr>
          <w:rFonts w:eastAsia="Times New Roman"/>
          <w:noProof/>
          <w:kern w:val="0"/>
          <w:sz w:val="28"/>
          <w:szCs w:val="28"/>
          <w:lang w:eastAsia="uk-UA"/>
          <w14:ligatures w14:val="none"/>
        </w:rPr>
        <w:drawing>
          <wp:anchor distT="0" distB="0" distL="114300" distR="114300" simplePos="0" relativeHeight="251687936" behindDoc="1" locked="0" layoutInCell="1" allowOverlap="1" wp14:anchorId="6B0AB8A8" wp14:editId="241A3493">
            <wp:simplePos x="0" y="0"/>
            <wp:positionH relativeFrom="column">
              <wp:posOffset>466725</wp:posOffset>
            </wp:positionH>
            <wp:positionV relativeFrom="paragraph">
              <wp:posOffset>1116330</wp:posOffset>
            </wp:positionV>
            <wp:extent cx="3021965" cy="1867125"/>
            <wp:effectExtent l="0" t="0" r="6985" b="0"/>
            <wp:wrapTight wrapText="bothSides">
              <wp:wrapPolygon edited="0">
                <wp:start x="0" y="0"/>
                <wp:lineTo x="0" y="21380"/>
                <wp:lineTo x="21514" y="21380"/>
                <wp:lineTo x="21514" y="0"/>
                <wp:lineTo x="0" y="0"/>
              </wp:wrapPolygon>
            </wp:wrapTight>
            <wp:docPr id="8316525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652585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965" cy="186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01F8">
        <w:rPr>
          <w:rFonts w:eastAsia="Times New Roman"/>
          <w:kern w:val="0"/>
          <w:sz w:val="28"/>
          <w:szCs w:val="28"/>
          <w:lang w:eastAsia="uk-UA"/>
          <w14:ligatures w14:val="none"/>
        </w:rPr>
        <w:t>92%</w:t>
      </w:r>
      <w:r w:rsidR="00FF72D3" w:rsidRPr="008A6D7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студенти, які взяли участь в опитуванні, підтвердили наявність можливостей для участі в науковій роботі, що є надзвичайно позитивним показником і свідчить про розвинену систему гурткової, конкурсної, дослідницької діяльності</w:t>
      </w:r>
      <w:r w:rsidR="00FF72D3" w:rsidRPr="008A6D7F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26767CC2" w14:textId="4690DFEA" w:rsidR="00FF72D3" w:rsidRPr="008A6D7F" w:rsidRDefault="00FF72D3" w:rsidP="00FF72D3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157BADB2" w14:textId="77777777" w:rsidR="007C293D" w:rsidRDefault="007C293D" w:rsidP="00FF72D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12D55056" w14:textId="77777777" w:rsidR="007C293D" w:rsidRDefault="007C293D" w:rsidP="00FF72D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367FE44A" w14:textId="77777777" w:rsidR="007C293D" w:rsidRDefault="007C293D" w:rsidP="00FF72D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5335B37F" w14:textId="77777777" w:rsidR="007C293D" w:rsidRDefault="007C293D" w:rsidP="00FF72D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515C98B4" w14:textId="77777777" w:rsidR="00D43CF0" w:rsidRDefault="00D43CF0" w:rsidP="007C293D">
      <w:pPr>
        <w:spacing w:before="100" w:before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5F45F742" w14:textId="55596851" w:rsidR="00FF72D3" w:rsidRPr="008A6D7F" w:rsidRDefault="00D43CF0" w:rsidP="00D43CF0">
      <w:pPr>
        <w:spacing w:before="100" w:beforeAutospacing="1"/>
        <w:jc w:val="both"/>
        <w:outlineLvl w:val="2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Результати відповідей на питання №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9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свідчить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про те, що р</w:t>
      </w:r>
      <w:r w:rsidR="00FF72D3" w:rsidRPr="008A6D7F">
        <w:rPr>
          <w:rFonts w:eastAsia="Times New Roman"/>
          <w:kern w:val="0"/>
          <w:sz w:val="28"/>
          <w:szCs w:val="28"/>
          <w:lang w:eastAsia="uk-UA"/>
          <w14:ligatures w14:val="none"/>
        </w:rPr>
        <w:t>еспонденти впевнені</w:t>
      </w:r>
      <w:r w:rsidR="004101F8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(92%)</w:t>
      </w:r>
      <w:r w:rsidR="00FF72D3" w:rsidRPr="008A6D7F">
        <w:rPr>
          <w:rFonts w:eastAsia="Times New Roman"/>
          <w:kern w:val="0"/>
          <w:sz w:val="28"/>
          <w:szCs w:val="28"/>
          <w:lang w:eastAsia="uk-UA"/>
          <w14:ligatures w14:val="none"/>
        </w:rPr>
        <w:t>, що оцінювання здійснюється постійно та прозоро. Це вказує на дотримання стандартів якості, контроль засвоєння знань та об'єктивність підходів.</w:t>
      </w:r>
    </w:p>
    <w:p w14:paraId="1A2B791E" w14:textId="04217276" w:rsidR="00FF72D3" w:rsidRDefault="007C293D" w:rsidP="00FF72D3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3A6318">
        <w:rPr>
          <w:rFonts w:eastAsia="Times New Roman"/>
          <w:b/>
          <w:bCs/>
          <w:noProof/>
          <w:kern w:val="0"/>
          <w:sz w:val="27"/>
          <w:szCs w:val="27"/>
          <w:lang w:eastAsia="uk-UA"/>
          <w14:ligatures w14:val="none"/>
        </w:rPr>
        <w:drawing>
          <wp:anchor distT="0" distB="0" distL="114300" distR="114300" simplePos="0" relativeHeight="251688960" behindDoc="1" locked="0" layoutInCell="1" allowOverlap="1" wp14:anchorId="5039AC33" wp14:editId="4AE6EC06">
            <wp:simplePos x="0" y="0"/>
            <wp:positionH relativeFrom="column">
              <wp:posOffset>748665</wp:posOffset>
            </wp:positionH>
            <wp:positionV relativeFrom="paragraph">
              <wp:posOffset>12700</wp:posOffset>
            </wp:positionV>
            <wp:extent cx="3106968" cy="1821669"/>
            <wp:effectExtent l="0" t="0" r="0" b="7620"/>
            <wp:wrapTight wrapText="bothSides">
              <wp:wrapPolygon edited="0">
                <wp:start x="0" y="0"/>
                <wp:lineTo x="0" y="21464"/>
                <wp:lineTo x="21459" y="21464"/>
                <wp:lineTo x="21459" y="0"/>
                <wp:lineTo x="0" y="0"/>
              </wp:wrapPolygon>
            </wp:wrapTight>
            <wp:docPr id="6959158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91582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6968" cy="1821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D23B15" w14:textId="6E35DC10" w:rsidR="00FF72D3" w:rsidRDefault="00FF72D3" w:rsidP="00FF72D3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6C315D88" w14:textId="77777777" w:rsidR="00FF72D3" w:rsidRDefault="00FF72D3" w:rsidP="00FF72D3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3CDE207E" w14:textId="4C95D032" w:rsidR="00FF72D3" w:rsidRPr="008A6D7F" w:rsidRDefault="00FF72D3" w:rsidP="00FF72D3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74EB3FD6" w14:textId="77777777" w:rsidR="007C293D" w:rsidRDefault="007C293D" w:rsidP="00FF72D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253CA5E0" w14:textId="77777777" w:rsidR="007C293D" w:rsidRDefault="007C293D" w:rsidP="00FF72D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77A230EE" w14:textId="77777777" w:rsidR="007C293D" w:rsidRDefault="007C293D" w:rsidP="00FF72D3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54FB561E" w14:textId="09977C7B" w:rsidR="00FF72D3" w:rsidRPr="008A6D7F" w:rsidRDefault="00D43CF0" w:rsidP="00D43CF0">
      <w:pPr>
        <w:jc w:val="both"/>
        <w:outlineLvl w:val="2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Результати відповідей на питання №1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0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</w:t>
      </w: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показує, що </w:t>
      </w:r>
      <w:r w:rsidR="004101F8">
        <w:rPr>
          <w:rFonts w:eastAsia="Times New Roman"/>
          <w:kern w:val="0"/>
          <w:sz w:val="28"/>
          <w:szCs w:val="28"/>
          <w:lang w:eastAsia="uk-UA"/>
          <w14:ligatures w14:val="none"/>
        </w:rPr>
        <w:t>89</w:t>
      </w:r>
      <w:r w:rsidR="00FF72D3" w:rsidRPr="008A6D7F">
        <w:rPr>
          <w:rFonts w:eastAsia="Times New Roman"/>
          <w:kern w:val="0"/>
          <w:sz w:val="28"/>
          <w:szCs w:val="28"/>
          <w:lang w:eastAsia="uk-UA"/>
          <w14:ligatures w14:val="none"/>
        </w:rPr>
        <w:t>% опитаних позитивно оцінюють взаємодію з викладачами. Це свідчить про комунікабельність, доступність, доброзичливість і відповідальність педагогічного складу. Частка з оцінкою «задовільно» потребує аналізу конкретних ситуацій або окремих викладачів.</w:t>
      </w:r>
    </w:p>
    <w:p w14:paraId="7833F261" w14:textId="77777777" w:rsidR="004101F8" w:rsidRPr="004101F8" w:rsidRDefault="004101F8" w:rsidP="002E3182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4101F8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Здобувачі освіти в цілому обізнані з внутрішніми нормативними документами закладу освіти, що регламентують організацію освітнього </w:t>
      </w:r>
      <w:r w:rsidRPr="004101F8">
        <w:rPr>
          <w:rFonts w:eastAsia="Times New Roman"/>
          <w:kern w:val="0"/>
          <w:sz w:val="28"/>
          <w:szCs w:val="28"/>
          <w:lang w:eastAsia="uk-UA"/>
          <w14:ligatures w14:val="none"/>
        </w:rPr>
        <w:lastRenderedPageBreak/>
        <w:t>процесу, їхні права та обов’язки, що свідчить про належний рівень інформаційного супроводу ОПП.</w:t>
      </w:r>
    </w:p>
    <w:sectPr w:rsidR="004101F8" w:rsidRPr="004101F8" w:rsidSect="007C293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772"/>
    <w:multiLevelType w:val="multilevel"/>
    <w:tmpl w:val="B1A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C5F56"/>
    <w:multiLevelType w:val="multilevel"/>
    <w:tmpl w:val="7BAC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760FF"/>
    <w:multiLevelType w:val="multilevel"/>
    <w:tmpl w:val="D7B4B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43143CF"/>
    <w:multiLevelType w:val="multilevel"/>
    <w:tmpl w:val="3024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84006"/>
    <w:multiLevelType w:val="multilevel"/>
    <w:tmpl w:val="AA40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15453"/>
    <w:multiLevelType w:val="multilevel"/>
    <w:tmpl w:val="9BEC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F5496"/>
    <w:multiLevelType w:val="multilevel"/>
    <w:tmpl w:val="EE165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64" w:hanging="384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4E3A51"/>
    <w:multiLevelType w:val="multilevel"/>
    <w:tmpl w:val="E0A0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4E77CB"/>
    <w:multiLevelType w:val="multilevel"/>
    <w:tmpl w:val="0C54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921AB7"/>
    <w:multiLevelType w:val="multilevel"/>
    <w:tmpl w:val="3B58F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192B57"/>
    <w:multiLevelType w:val="multilevel"/>
    <w:tmpl w:val="C216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62121"/>
    <w:multiLevelType w:val="multilevel"/>
    <w:tmpl w:val="52A6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990C35"/>
    <w:multiLevelType w:val="hybridMultilevel"/>
    <w:tmpl w:val="52D890A4"/>
    <w:lvl w:ilvl="0" w:tplc="9E5810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46FD7"/>
    <w:multiLevelType w:val="multilevel"/>
    <w:tmpl w:val="CD54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3D0251"/>
    <w:multiLevelType w:val="multilevel"/>
    <w:tmpl w:val="EB6AD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369504">
    <w:abstractNumId w:val="11"/>
  </w:num>
  <w:num w:numId="2" w16cid:durableId="1414858938">
    <w:abstractNumId w:val="5"/>
  </w:num>
  <w:num w:numId="3" w16cid:durableId="869494533">
    <w:abstractNumId w:val="2"/>
  </w:num>
  <w:num w:numId="4" w16cid:durableId="1219895771">
    <w:abstractNumId w:val="13"/>
  </w:num>
  <w:num w:numId="5" w16cid:durableId="311956352">
    <w:abstractNumId w:val="6"/>
  </w:num>
  <w:num w:numId="6" w16cid:durableId="369501168">
    <w:abstractNumId w:val="9"/>
  </w:num>
  <w:num w:numId="7" w16cid:durableId="1976062042">
    <w:abstractNumId w:val="12"/>
  </w:num>
  <w:num w:numId="8" w16cid:durableId="451559678">
    <w:abstractNumId w:val="14"/>
  </w:num>
  <w:num w:numId="9" w16cid:durableId="645932495">
    <w:abstractNumId w:val="4"/>
  </w:num>
  <w:num w:numId="10" w16cid:durableId="1029643212">
    <w:abstractNumId w:val="7"/>
  </w:num>
  <w:num w:numId="11" w16cid:durableId="281765398">
    <w:abstractNumId w:val="8"/>
  </w:num>
  <w:num w:numId="12" w16cid:durableId="2063946837">
    <w:abstractNumId w:val="3"/>
  </w:num>
  <w:num w:numId="13" w16cid:durableId="254022681">
    <w:abstractNumId w:val="0"/>
  </w:num>
  <w:num w:numId="14" w16cid:durableId="1407067027">
    <w:abstractNumId w:val="10"/>
  </w:num>
  <w:num w:numId="15" w16cid:durableId="1706712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34"/>
    <w:rsid w:val="001262BE"/>
    <w:rsid w:val="001661E1"/>
    <w:rsid w:val="0022537A"/>
    <w:rsid w:val="002E3182"/>
    <w:rsid w:val="003A6318"/>
    <w:rsid w:val="004101F8"/>
    <w:rsid w:val="0046118E"/>
    <w:rsid w:val="004C7B63"/>
    <w:rsid w:val="00523703"/>
    <w:rsid w:val="0053263C"/>
    <w:rsid w:val="00580DAF"/>
    <w:rsid w:val="00613FCC"/>
    <w:rsid w:val="0063010B"/>
    <w:rsid w:val="006C1D34"/>
    <w:rsid w:val="0075755F"/>
    <w:rsid w:val="007C293D"/>
    <w:rsid w:val="007D43A4"/>
    <w:rsid w:val="007E558B"/>
    <w:rsid w:val="00810628"/>
    <w:rsid w:val="008D590E"/>
    <w:rsid w:val="009002CA"/>
    <w:rsid w:val="00904488"/>
    <w:rsid w:val="0093510A"/>
    <w:rsid w:val="009C22EB"/>
    <w:rsid w:val="009C5954"/>
    <w:rsid w:val="00A4553D"/>
    <w:rsid w:val="00A50980"/>
    <w:rsid w:val="00AC06C3"/>
    <w:rsid w:val="00B377D4"/>
    <w:rsid w:val="00B4558F"/>
    <w:rsid w:val="00BD4231"/>
    <w:rsid w:val="00C36F39"/>
    <w:rsid w:val="00C53055"/>
    <w:rsid w:val="00CA225C"/>
    <w:rsid w:val="00CE3490"/>
    <w:rsid w:val="00D43CF0"/>
    <w:rsid w:val="00DD301A"/>
    <w:rsid w:val="00E30C49"/>
    <w:rsid w:val="00ED124A"/>
    <w:rsid w:val="00EF6F3C"/>
    <w:rsid w:val="00FC72CA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9099"/>
  <w15:chartTrackingRefBased/>
  <w15:docId w15:val="{5C54D156-0DA2-4681-AC39-E80D8BC1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2CA"/>
  </w:style>
  <w:style w:type="paragraph" w:styleId="1">
    <w:name w:val="heading 1"/>
    <w:basedOn w:val="a"/>
    <w:next w:val="a"/>
    <w:link w:val="10"/>
    <w:uiPriority w:val="9"/>
    <w:qFormat/>
    <w:rsid w:val="006C1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D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D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D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D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D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D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D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1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1D3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1D3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1D3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1D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1D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1D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1D3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1D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C1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D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C1D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D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C1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D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D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C1D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D34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4101F8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uk-UA"/>
      <w14:ligatures w14:val="none"/>
    </w:rPr>
  </w:style>
  <w:style w:type="character" w:styleId="af">
    <w:name w:val="Strong"/>
    <w:basedOn w:val="a0"/>
    <w:uiPriority w:val="22"/>
    <w:qFormat/>
    <w:rsid w:val="004101F8"/>
    <w:rPr>
      <w:b/>
      <w:bCs/>
    </w:rPr>
  </w:style>
  <w:style w:type="character" w:customStyle="1" w:styleId="citation-76">
    <w:name w:val="citation-76"/>
    <w:basedOn w:val="a0"/>
    <w:rsid w:val="00AC06C3"/>
  </w:style>
  <w:style w:type="character" w:customStyle="1" w:styleId="citation-77">
    <w:name w:val="citation-77"/>
    <w:basedOn w:val="a0"/>
    <w:rsid w:val="00AC06C3"/>
  </w:style>
  <w:style w:type="character" w:customStyle="1" w:styleId="citation-75">
    <w:name w:val="citation-75"/>
    <w:basedOn w:val="a0"/>
    <w:rsid w:val="00AC06C3"/>
  </w:style>
  <w:style w:type="character" w:customStyle="1" w:styleId="citation-74">
    <w:name w:val="citation-74"/>
    <w:basedOn w:val="a0"/>
    <w:rsid w:val="00AC06C3"/>
  </w:style>
  <w:style w:type="character" w:customStyle="1" w:styleId="citation-73">
    <w:name w:val="citation-73"/>
    <w:basedOn w:val="a0"/>
    <w:rsid w:val="00AC06C3"/>
  </w:style>
  <w:style w:type="character" w:customStyle="1" w:styleId="citation-72">
    <w:name w:val="citation-72"/>
    <w:basedOn w:val="a0"/>
    <w:rsid w:val="00AC06C3"/>
  </w:style>
  <w:style w:type="character" w:customStyle="1" w:styleId="citation-83">
    <w:name w:val="citation-83"/>
    <w:basedOn w:val="a0"/>
    <w:rsid w:val="00AC06C3"/>
  </w:style>
  <w:style w:type="character" w:customStyle="1" w:styleId="citation-82">
    <w:name w:val="citation-82"/>
    <w:basedOn w:val="a0"/>
    <w:rsid w:val="00AC06C3"/>
  </w:style>
  <w:style w:type="table" w:styleId="af0">
    <w:name w:val="Table Grid"/>
    <w:basedOn w:val="a1"/>
    <w:uiPriority w:val="39"/>
    <w:rsid w:val="00FC7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B482D-66A2-4702-B20B-35E4C489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2824</Words>
  <Characters>1610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Наталія Юріївна</dc:creator>
  <cp:keywords/>
  <dc:description/>
  <cp:lastModifiedBy>Кошель Наталія Юріївна</cp:lastModifiedBy>
  <cp:revision>11</cp:revision>
  <dcterms:created xsi:type="dcterms:W3CDTF">2025-12-27T20:00:00Z</dcterms:created>
  <dcterms:modified xsi:type="dcterms:W3CDTF">2026-02-23T20:48:00Z</dcterms:modified>
</cp:coreProperties>
</file>