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FF20" w14:textId="77777777" w:rsidR="002B63DF" w:rsidRPr="000D637A" w:rsidRDefault="002B63DF" w:rsidP="002B63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2ED26816" w14:textId="6462CBF3" w:rsidR="002B63DF" w:rsidRPr="000D637A" w:rsidRDefault="002B63DF" w:rsidP="002B63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637A">
        <w:rPr>
          <w:rFonts w:ascii="Times New Roman" w:hAnsi="Times New Roman" w:cs="Times New Roman"/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>
        <w:rPr>
          <w:rFonts w:ascii="Times New Roman" w:hAnsi="Times New Roman" w:cs="Times New Roman"/>
          <w:b/>
          <w:bCs/>
          <w:sz w:val="28"/>
          <w:szCs w:val="28"/>
        </w:rPr>
        <w:t>Економіка</w:t>
      </w:r>
      <w:r w:rsidRPr="000D637A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8EFD867" w14:textId="77777777" w:rsidR="002B63DF" w:rsidRPr="00447340" w:rsidRDefault="002B63DF" w:rsidP="002B6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340">
        <w:rPr>
          <w:rFonts w:ascii="Times New Roman" w:hAnsi="Times New Roman" w:cs="Times New Roman"/>
          <w:sz w:val="28"/>
          <w:szCs w:val="28"/>
        </w:rPr>
        <w:t>Опитування здобувачів освіти проводилося з метою встановлення ступеня розуміння Критерію</w:t>
      </w:r>
      <w:r w:rsidRPr="0044734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«</w:t>
      </w:r>
      <w:r w:rsidRPr="00447340">
        <w:rPr>
          <w:rFonts w:ascii="Times New Roman" w:hAnsi="Times New Roman" w:cs="Times New Roman"/>
          <w:sz w:val="28"/>
          <w:szCs w:val="28"/>
        </w:rPr>
        <w:t>Структура та зміст освітньої програми»</w:t>
      </w:r>
      <w:r w:rsidRPr="0044734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</w:p>
    <w:p w14:paraId="044DBB0B" w14:textId="77777777" w:rsidR="002B63DF" w:rsidRDefault="002B63DF" w:rsidP="002B6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10">
        <w:rPr>
          <w:rFonts w:ascii="Times New Roman" w:hAnsi="Times New Roman" w:cs="Times New Roman"/>
          <w:sz w:val="28"/>
          <w:szCs w:val="28"/>
        </w:rPr>
        <w:t xml:space="preserve">Мета опитування: визначити рівень </w:t>
      </w:r>
      <w:bookmarkStart w:id="1" w:name="_Hlk215086871"/>
      <w:r w:rsidRPr="00F15410">
        <w:rPr>
          <w:rFonts w:ascii="Times New Roman" w:hAnsi="Times New Roman" w:cs="Times New Roman"/>
          <w:sz w:val="28"/>
          <w:szCs w:val="28"/>
        </w:rPr>
        <w:t xml:space="preserve">обізнаності здобувачів освіти щодо структури, змісту та ключових компонентів освітньо-професійної програми «Фінанси, банківська справа та страхування» </w:t>
      </w:r>
    </w:p>
    <w:bookmarkEnd w:id="1"/>
    <w:p w14:paraId="350D3D62" w14:textId="77777777" w:rsidR="002B63DF" w:rsidRPr="00F15410" w:rsidRDefault="002B63DF" w:rsidP="002B63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10">
        <w:rPr>
          <w:rFonts w:ascii="Times New Roman" w:hAnsi="Times New Roman" w:cs="Times New Roman"/>
          <w:sz w:val="28"/>
          <w:szCs w:val="28"/>
        </w:rPr>
        <w:t xml:space="preserve">Інструментарій дослідження: анкета надавалась через сервіс Google для здобувачів освіти. 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</w:p>
    <w:p w14:paraId="57F8AEC5" w14:textId="405EEEA7" w:rsidR="002B63DF" w:rsidRDefault="002B63DF" w:rsidP="002B63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10">
        <w:rPr>
          <w:rFonts w:ascii="Times New Roman" w:hAnsi="Times New Roman" w:cs="Times New Roman"/>
          <w:sz w:val="28"/>
          <w:szCs w:val="28"/>
        </w:rPr>
        <w:t xml:space="preserve">Респонденти: опитування проводилось серед здобувачів освіти </w:t>
      </w:r>
      <w:r>
        <w:rPr>
          <w:rFonts w:ascii="Times New Roman" w:hAnsi="Times New Roman" w:cs="Times New Roman"/>
          <w:sz w:val="28"/>
          <w:szCs w:val="28"/>
        </w:rPr>
        <w:t xml:space="preserve">першого, другого </w:t>
      </w:r>
      <w:r w:rsidRPr="00F15410">
        <w:rPr>
          <w:rFonts w:ascii="Times New Roman" w:hAnsi="Times New Roman" w:cs="Times New Roman"/>
          <w:sz w:val="28"/>
          <w:szCs w:val="28"/>
        </w:rPr>
        <w:t>курсів,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410">
        <w:rPr>
          <w:rFonts w:ascii="Times New Roman" w:hAnsi="Times New Roman" w:cs="Times New Roman"/>
          <w:sz w:val="28"/>
          <w:szCs w:val="28"/>
        </w:rPr>
        <w:t>здобувають освіту за освітньо-професійною програмою «</w:t>
      </w:r>
      <w:r w:rsidR="00C40CB3">
        <w:rPr>
          <w:rFonts w:ascii="Times New Roman" w:hAnsi="Times New Roman" w:cs="Times New Roman"/>
          <w:sz w:val="28"/>
          <w:szCs w:val="28"/>
        </w:rPr>
        <w:t>Економіка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F154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5910E" w14:textId="1FF14A8E" w:rsidR="002B63DF" w:rsidRPr="00F15410" w:rsidRDefault="002B63DF" w:rsidP="00FF3E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10">
        <w:rPr>
          <w:rFonts w:ascii="Times New Roman" w:hAnsi="Times New Roman" w:cs="Times New Roman"/>
          <w:sz w:val="28"/>
          <w:szCs w:val="28"/>
        </w:rPr>
        <w:t xml:space="preserve">В опитуванні взяли участь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15410">
        <w:rPr>
          <w:rFonts w:ascii="Times New Roman" w:hAnsi="Times New Roman" w:cs="Times New Roman"/>
          <w:sz w:val="28"/>
          <w:szCs w:val="28"/>
        </w:rPr>
        <w:t xml:space="preserve"> здобувачів</w:t>
      </w:r>
      <w:r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F15410">
        <w:rPr>
          <w:rFonts w:ascii="Times New Roman" w:hAnsi="Times New Roman" w:cs="Times New Roman"/>
          <w:sz w:val="28"/>
          <w:szCs w:val="28"/>
        </w:rPr>
        <w:t xml:space="preserve">. Обробка результатів велася за допомогою Google форми. </w:t>
      </w:r>
    </w:p>
    <w:p w14:paraId="00A8B70C" w14:textId="0F7449A7" w:rsidR="003A578A" w:rsidRPr="003A578A" w:rsidRDefault="00537076" w:rsidP="00537076">
      <w:pPr>
        <w:pStyle w:val="a4"/>
        <w:shd w:val="clear" w:color="auto" w:fill="FFFFFF"/>
        <w:spacing w:before="0" w:beforeAutospacing="0" w:after="375" w:afterAutospacing="0"/>
        <w:rPr>
          <w:rFonts w:asciiTheme="minorHAnsi" w:hAnsiTheme="minorHAnsi" w:cs="Poppins"/>
          <w:color w:val="4040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0BD1B0" wp14:editId="634BBA1F">
            <wp:simplePos x="0" y="0"/>
            <wp:positionH relativeFrom="page">
              <wp:posOffset>1455352</wp:posOffset>
            </wp:positionH>
            <wp:positionV relativeFrom="paragraph">
              <wp:posOffset>12274</wp:posOffset>
            </wp:positionV>
            <wp:extent cx="5234940" cy="1988185"/>
            <wp:effectExtent l="0" t="0" r="3810" b="0"/>
            <wp:wrapTight wrapText="bothSides">
              <wp:wrapPolygon edited="0">
                <wp:start x="0" y="0"/>
                <wp:lineTo x="0" y="21317"/>
                <wp:lineTo x="21537" y="21317"/>
                <wp:lineTo x="21537" y="0"/>
                <wp:lineTo x="0" y="0"/>
              </wp:wrapPolygon>
            </wp:wrapTight>
            <wp:docPr id="2" name="Рисунок 3" descr="Діаграма відповідей у Формах. Назва запитання: Чи ознайомлені Ви зі змістом освітньо-професійної програми, на якій навчаєтеся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аграма відповідей у Формах. Назва запитання: Чи ознайомлені Ви зі змістом освітньо-професійної програми, на якій навчаєтеся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BCF59" w14:textId="782318DE" w:rsidR="003A578A" w:rsidRDefault="00537076" w:rsidP="005370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076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Результати аналізу відповідей на питання «</w:t>
      </w:r>
      <w:r w:rsidRPr="00537076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Чи ознайомлені Ви зі змістом освітньо-професійної програми, на якій навчаєтеся?»</w:t>
      </w:r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076">
        <w:rPr>
          <w:rFonts w:ascii="Times New Roman" w:eastAsia="Times New Roman" w:hAnsi="Times New Roman" w:cs="Times New Roman"/>
          <w:sz w:val="28"/>
          <w:szCs w:val="28"/>
        </w:rPr>
        <w:t>показа</w:t>
      </w:r>
      <w:r w:rsidR="00B47EE3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537076">
        <w:rPr>
          <w:rFonts w:ascii="Times New Roman" w:eastAsia="Times New Roman" w:hAnsi="Times New Roman" w:cs="Times New Roman"/>
          <w:sz w:val="28"/>
          <w:szCs w:val="28"/>
        </w:rPr>
        <w:t xml:space="preserve">, що </w:t>
      </w:r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>88% студентів (22 особи) повністю ознайомлені зі змістом освітньо-професійної програми, 12% (3 особи) частково ознайомлені. Жоден студент не повідомив, що не знайомий із програмою. Це свідчить про ефективну комунікацію викладачів та адміністрації з студентами щодо структури та наповнення ОПП.</w:t>
      </w:r>
    </w:p>
    <w:p w14:paraId="30C4018D" w14:textId="798832BA" w:rsidR="00004DE5" w:rsidRDefault="00004DE5" w:rsidP="005370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5171C2" w14:textId="75C2E5A9" w:rsidR="00004DE5" w:rsidRDefault="00004DE5" w:rsidP="005370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86E2D" w14:textId="779EBCD0" w:rsidR="00004DE5" w:rsidRDefault="00004DE5" w:rsidP="005370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9F9C3" w14:textId="77777777" w:rsidR="00004DE5" w:rsidRDefault="00004DE5" w:rsidP="005370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A329E1" w14:textId="77777777" w:rsidR="00004DE5" w:rsidRDefault="00004DE5" w:rsidP="005370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9D93E" w14:textId="6207DFE7" w:rsidR="00004DE5" w:rsidRDefault="00FF3E14" w:rsidP="00FF3E14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 wp14:anchorId="3888D312" wp14:editId="73E11BC6">
            <wp:simplePos x="0" y="0"/>
            <wp:positionH relativeFrom="column">
              <wp:posOffset>903869</wp:posOffset>
            </wp:positionH>
            <wp:positionV relativeFrom="paragraph">
              <wp:posOffset>4</wp:posOffset>
            </wp:positionV>
            <wp:extent cx="4301976" cy="2185902"/>
            <wp:effectExtent l="0" t="0" r="3810" b="5080"/>
            <wp:wrapTight wrapText="bothSides">
              <wp:wrapPolygon edited="0">
                <wp:start x="0" y="0"/>
                <wp:lineTo x="0" y="21462"/>
                <wp:lineTo x="21523" y="21462"/>
                <wp:lineTo x="21523" y="0"/>
                <wp:lineTo x="0" y="0"/>
              </wp:wrapPolygon>
            </wp:wrapTight>
            <wp:docPr id="228985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976" cy="2185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B02CBB" w14:textId="728B55A3" w:rsidR="00537076" w:rsidRPr="003A578A" w:rsidRDefault="00B47EE3" w:rsidP="0053707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E5">
        <w:rPr>
          <w:rFonts w:ascii="Times New Roman" w:eastAsia="Times New Roman" w:hAnsi="Times New Roman" w:cs="Times New Roman"/>
          <w:sz w:val="28"/>
          <w:szCs w:val="28"/>
        </w:rPr>
        <w:t xml:space="preserve">Аналіз результатів задоволеності навчання здобувачів освіти на </w:t>
      </w:r>
      <w:r w:rsidRPr="003A578A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обраній освітньо-професійній програмі</w:t>
      </w:r>
      <w:r w:rsidRPr="00004D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свідчить про </w:t>
      </w:r>
      <w:r w:rsidRPr="003A578A">
        <w:rPr>
          <w:rFonts w:ascii="Times New Roman" w:eastAsia="Times New Roman" w:hAnsi="Times New Roman" w:cs="Times New Roman"/>
          <w:sz w:val="28"/>
          <w:szCs w:val="28"/>
        </w:rPr>
        <w:t xml:space="preserve">загальне схвалення студентами </w:t>
      </w:r>
      <w:r w:rsidR="009A450D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r w:rsidRPr="003A578A">
        <w:rPr>
          <w:rFonts w:ascii="Times New Roman" w:eastAsia="Times New Roman" w:hAnsi="Times New Roman" w:cs="Times New Roman"/>
          <w:sz w:val="28"/>
          <w:szCs w:val="28"/>
        </w:rPr>
        <w:t xml:space="preserve"> процесу, хоча є певний відсоток тих, хто бачить можливості для покращення.</w:t>
      </w:r>
      <w:r w:rsidRPr="00004DE5">
        <w:rPr>
          <w:rFonts w:ascii="Times New Roman" w:eastAsia="Times New Roman" w:hAnsi="Times New Roman" w:cs="Times New Roman"/>
          <w:sz w:val="28"/>
          <w:szCs w:val="28"/>
        </w:rPr>
        <w:t xml:space="preserve"> Тому необхідно </w:t>
      </w:r>
      <w:r w:rsidRPr="003A578A">
        <w:rPr>
          <w:rFonts w:ascii="Times New Roman" w:eastAsia="Times New Roman" w:hAnsi="Times New Roman" w:cs="Times New Roman"/>
          <w:sz w:val="28"/>
          <w:szCs w:val="28"/>
        </w:rPr>
        <w:t>провести додаткові обговорення із студентами, щоб визначити, які саме аспекти навчання потребують удосконалення</w:t>
      </w:r>
    </w:p>
    <w:p w14:paraId="135CE85D" w14:textId="30C63CE8" w:rsidR="003A578A" w:rsidRPr="003A578A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2B5011" wp14:editId="5F16696B">
            <wp:simplePos x="0" y="0"/>
            <wp:positionH relativeFrom="column">
              <wp:posOffset>601345</wp:posOffset>
            </wp:positionH>
            <wp:positionV relativeFrom="paragraph">
              <wp:posOffset>82550</wp:posOffset>
            </wp:positionV>
            <wp:extent cx="4533900" cy="2304415"/>
            <wp:effectExtent l="0" t="0" r="0" b="635"/>
            <wp:wrapTight wrapText="bothSides">
              <wp:wrapPolygon edited="0">
                <wp:start x="0" y="0"/>
                <wp:lineTo x="0" y="21427"/>
                <wp:lineTo x="21509" y="21427"/>
                <wp:lineTo x="21509" y="0"/>
                <wp:lineTo x="0" y="0"/>
              </wp:wrapPolygon>
            </wp:wrapTight>
            <wp:docPr id="5" name="Рисунок 6" descr="Діаграма відповідей у Формах. Назва запитання:  Наскільки, на Вашу думку, освітньо-професійна програма, на якій ви навчаєтесь, актуальна у світлі найновіших досліджень у відповідній галуз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іаграма відповідей у Формах. Назва запитання:  Наскільки, на Вашу думку, освітньо-професійна програма, на якій ви навчаєтесь, актуальна у світлі найновіших досліджень у відповідній галуз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EDBAF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2932E9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3FDD3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40901E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8AE5C0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91556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445769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A456D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F2507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C65D8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65182" w14:textId="77777777" w:rsidR="00004DE5" w:rsidRDefault="00004DE5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9E7204" w14:textId="72DD3DF7" w:rsidR="003A578A" w:rsidRPr="003A578A" w:rsidRDefault="00B47EE3" w:rsidP="00004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DE5">
        <w:rPr>
          <w:rFonts w:ascii="Times New Roman" w:eastAsia="Times New Roman" w:hAnsi="Times New Roman" w:cs="Times New Roman"/>
          <w:sz w:val="28"/>
          <w:szCs w:val="28"/>
        </w:rPr>
        <w:t>Аналіз актуальності програми показав, що 92% здобувачів освіти вважають  що вона актуальна</w:t>
      </w:r>
      <w:r w:rsidR="00004D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5526A">
        <w:rPr>
          <w:rFonts w:ascii="Times New Roman" w:eastAsia="Times New Roman" w:hAnsi="Times New Roman" w:cs="Times New Roman"/>
          <w:sz w:val="28"/>
          <w:szCs w:val="28"/>
        </w:rPr>
        <w:t>відповідає сучасним вимогам.</w:t>
      </w:r>
      <w:r w:rsidRPr="003A5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CBC31F" w14:textId="2C9F1F4C" w:rsidR="003A578A" w:rsidRPr="003A578A" w:rsidRDefault="0015526A" w:rsidP="003A5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089A6F" wp14:editId="4B7192B8">
            <wp:simplePos x="0" y="0"/>
            <wp:positionH relativeFrom="margin">
              <wp:posOffset>113665</wp:posOffset>
            </wp:positionH>
            <wp:positionV relativeFrom="paragraph">
              <wp:posOffset>293370</wp:posOffset>
            </wp:positionV>
            <wp:extent cx="5859780" cy="2468245"/>
            <wp:effectExtent l="0" t="0" r="7620" b="8255"/>
            <wp:wrapTight wrapText="bothSides">
              <wp:wrapPolygon edited="0">
                <wp:start x="0" y="0"/>
                <wp:lineTo x="0" y="21506"/>
                <wp:lineTo x="21558" y="21506"/>
                <wp:lineTo x="21558" y="0"/>
                <wp:lineTo x="0" y="0"/>
              </wp:wrapPolygon>
            </wp:wrapTight>
            <wp:docPr id="7" name="Рисунок 8" descr="Діаграма відповідей у Формах. Назва запитання: Чи забезпечує зміст освітньо-професійної програми Вашу майбутню успішну діяльність за спеціальністю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іаграма відповідей у Формах. Назва запитання: Чи забезпечує зміст освітньо-професійної програми Вашу майбутню успішну діяльність за спеціальністю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" t="3842" r="2231" b="7249"/>
                    <a:stretch/>
                  </pic:blipFill>
                  <pic:spPr bwMode="auto">
                    <a:xfrm>
                      <a:off x="0" y="0"/>
                      <a:ext cx="5859780" cy="246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AA8BA" w14:textId="66C1A83F" w:rsidR="003A578A" w:rsidRPr="003A578A" w:rsidRDefault="0015526A" w:rsidP="001552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5526A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Результати аналізу відповідей на питання «Ч</w:t>
      </w:r>
      <w:r w:rsidRPr="0015526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и забезпечує зміст освітньо-професійної програми Вашу майбутню успішну діяльність за спеціальністю?» </w:t>
      </w:r>
      <w:r w:rsidRPr="00DB5A92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п</w:t>
      </w:r>
      <w:r w:rsidRPr="00DB5A92">
        <w:rPr>
          <w:rFonts w:ascii="Times New Roman" w:eastAsia="Times New Roman" w:hAnsi="Times New Roman" w:cs="Times New Roman"/>
          <w:sz w:val="28"/>
          <w:szCs w:val="28"/>
        </w:rPr>
        <w:t>оказали, що</w:t>
      </w:r>
      <w:r w:rsidRPr="001552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B5A92">
        <w:rPr>
          <w:rFonts w:ascii="Times New Roman" w:eastAsia="Times New Roman" w:hAnsi="Times New Roman" w:cs="Times New Roman"/>
          <w:sz w:val="28"/>
          <w:szCs w:val="28"/>
        </w:rPr>
        <w:t>6</w:t>
      </w:r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>4% студентів вважають, що програма повністю забезпечує їхню майбутню професійну діяльність, 28% обрали відповідь 'швидше так, ніж ні', а 8% (2 особи) мають певні сумніви. Це означає, що програма здебільшого відповідає очікуванням, але деякі аспекти можуть потребувати покращення.</w:t>
      </w:r>
    </w:p>
    <w:p w14:paraId="45867AE9" w14:textId="2ADB4AEF" w:rsidR="0015526A" w:rsidRPr="0015526A" w:rsidRDefault="0015526A" w:rsidP="0015526A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16CFEA" wp14:editId="439957A5">
            <wp:extent cx="5843905" cy="2346960"/>
            <wp:effectExtent l="0" t="0" r="4445" b="0"/>
            <wp:docPr id="1" name="Рисунок 1" descr="Діаграма відповідей у Формах. Назва запитання: Чи проінформовані Ви про можливість та процедуру вільного вибору певних дисциплін (в обсязі 10% від загальної кількості об&amp;apos;єму ОПП)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іаграма відповідей у Формах. Назва запитання: Чи проінформовані Ви про можливість та процедуру вільного вибору певних дисциплін (в обсязі 10% від загальної кількості об&amp;apos;єму ОПП)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" t="6587" r="2875" b="8883"/>
                    <a:stretch/>
                  </pic:blipFill>
                  <pic:spPr bwMode="auto">
                    <a:xfrm>
                      <a:off x="0" y="0"/>
                      <a:ext cx="5845752" cy="234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30FEDA" w14:textId="5499379C" w:rsidR="0015526A" w:rsidRPr="0015526A" w:rsidRDefault="0015526A" w:rsidP="001552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26A">
        <w:rPr>
          <w:rFonts w:ascii="Times New Roman" w:eastAsia="Times New Roman" w:hAnsi="Times New Roman" w:cs="Times New Roman"/>
          <w:sz w:val="28"/>
          <w:szCs w:val="28"/>
        </w:rPr>
        <w:t>Результати опитування свідчать, що більшість студентів, 76%  знають про можливість вибору дисциплін у межах 10% загального обсягу ОПП. Однак 24% опитаних мають лише часткове уявлення про цю процедуру, що може свідчити про недостатню інформаційну підтримку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E2071" w14:textId="14F7513D" w:rsidR="00C64039" w:rsidRPr="00C64039" w:rsidRDefault="00FF3E14" w:rsidP="00C6403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91CB8C3" wp14:editId="651D2D13">
            <wp:simplePos x="0" y="0"/>
            <wp:positionH relativeFrom="margin">
              <wp:align>center</wp:align>
            </wp:positionH>
            <wp:positionV relativeFrom="paragraph">
              <wp:posOffset>7015</wp:posOffset>
            </wp:positionV>
            <wp:extent cx="5317490" cy="2132965"/>
            <wp:effectExtent l="0" t="0" r="0" b="635"/>
            <wp:wrapTight wrapText="bothSides">
              <wp:wrapPolygon edited="0">
                <wp:start x="0" y="0"/>
                <wp:lineTo x="0" y="21414"/>
                <wp:lineTo x="21512" y="21414"/>
                <wp:lineTo x="21512" y="0"/>
                <wp:lineTo x="0" y="0"/>
              </wp:wrapPolygon>
            </wp:wrapTight>
            <wp:docPr id="397546266" name="Рисунок 1" descr="Діаграма відповідей у Формах. Назва запитання: Чи проінформовані Ви про можливості визнання результатів неформальної та інформальної освіти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аграма відповідей у Формах. Назва запитання: Чи проінформовані Ви про можливості визнання результатів неформальної та інформальної освіти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" t="5488" b="7524"/>
                    <a:stretch/>
                  </pic:blipFill>
                  <pic:spPr bwMode="auto">
                    <a:xfrm>
                      <a:off x="0" y="0"/>
                      <a:ext cx="531749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F4BF8" w14:textId="497F2E76" w:rsidR="00C64039" w:rsidRPr="00C64039" w:rsidRDefault="00C64039" w:rsidP="00C640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A2366C" w14:textId="0373C284" w:rsidR="00C64039" w:rsidRPr="00C64039" w:rsidRDefault="00CF1873" w:rsidP="00C6403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04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068BE3D" wp14:editId="4BA07108">
            <wp:simplePos x="0" y="0"/>
            <wp:positionH relativeFrom="margin">
              <wp:align>center</wp:align>
            </wp:positionH>
            <wp:positionV relativeFrom="paragraph">
              <wp:posOffset>2414040</wp:posOffset>
            </wp:positionV>
            <wp:extent cx="5060950" cy="2151380"/>
            <wp:effectExtent l="0" t="0" r="6350" b="1270"/>
            <wp:wrapTight wrapText="bothSides">
              <wp:wrapPolygon edited="0">
                <wp:start x="0" y="0"/>
                <wp:lineTo x="0" y="21421"/>
                <wp:lineTo x="21546" y="21421"/>
                <wp:lineTo x="21546" y="0"/>
                <wp:lineTo x="0" y="0"/>
              </wp:wrapPolygon>
            </wp:wrapTight>
            <wp:docPr id="1846418169" name="Рисунок 2" descr="Діаграма відповідей у Формах. Назва запитання: Чи проінформовані Ви про можливості визнання результатів формальної освіти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іаграма відповідей у Формах. Назва запитання: Чи проінформовані Ви про можливості визнання результатів формальної освіти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" t="5028" r="10721" b="7715"/>
                    <a:stretch/>
                  </pic:blipFill>
                  <pic:spPr bwMode="auto">
                    <a:xfrm>
                      <a:off x="0" y="0"/>
                      <a:ext cx="506095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039" w:rsidRPr="00C64039">
        <w:rPr>
          <w:rFonts w:ascii="Times New Roman" w:eastAsia="Times New Roman" w:hAnsi="Times New Roman" w:cs="Times New Roman"/>
          <w:sz w:val="28"/>
          <w:szCs w:val="28"/>
        </w:rPr>
        <w:t xml:space="preserve"> Результати відповідей здобувачів освіти свідчить, що 76% студентів знають про цю можливість, це є  позитивним показником, але 24% частково обізнані, що може свідчити про недостатню кількість практичних прикладів або роз’яснень щодо механізму визнання результатів  освіти</w:t>
      </w:r>
      <w:r w:rsidR="00C640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88CD5" w14:textId="1F9CBAA9" w:rsidR="0015526A" w:rsidRPr="00C71727" w:rsidRDefault="00C71727" w:rsidP="00C71727">
      <w:pPr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172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Результати опитування свідчать, що </w:t>
      </w:r>
      <w:r w:rsidRPr="00C71727">
        <w:rPr>
          <w:rFonts w:ascii="Times New Roman" w:eastAsia="Times New Roman" w:hAnsi="Times New Roman" w:cs="Times New Roman"/>
          <w:sz w:val="28"/>
          <w:szCs w:val="28"/>
        </w:rPr>
        <w:t xml:space="preserve">більшість студентів (84%-21 особа) добре обізнані про механізми визнання формальної освіти, що є позитивним результатом. </w:t>
      </w:r>
    </w:p>
    <w:p w14:paraId="249D0627" w14:textId="67CF093E" w:rsidR="0015526A" w:rsidRDefault="00CF1873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D1568A7" wp14:editId="6E488A90">
            <wp:simplePos x="0" y="0"/>
            <wp:positionH relativeFrom="margin">
              <wp:posOffset>532735</wp:posOffset>
            </wp:positionH>
            <wp:positionV relativeFrom="paragraph">
              <wp:posOffset>5080</wp:posOffset>
            </wp:positionV>
            <wp:extent cx="5326380" cy="2265045"/>
            <wp:effectExtent l="0" t="0" r="7620" b="1905"/>
            <wp:wrapTight wrapText="bothSides">
              <wp:wrapPolygon edited="0">
                <wp:start x="0" y="0"/>
                <wp:lineTo x="0" y="21437"/>
                <wp:lineTo x="21554" y="21437"/>
                <wp:lineTo x="21554" y="0"/>
                <wp:lineTo x="0" y="0"/>
              </wp:wrapPolygon>
            </wp:wrapTight>
            <wp:docPr id="6" name="Рисунок 4" descr="Діаграма відповідей у Формах. Назва запитання: Чи проінформовані Ви про можливості академічної мобільност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іаграма відповідей у Формах. Назва запитання: Чи проінформовані Ви про можливості академічної мобільност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4" r="2646"/>
                    <a:stretch/>
                  </pic:blipFill>
                  <pic:spPr bwMode="auto">
                    <a:xfrm>
                      <a:off x="0" y="0"/>
                      <a:ext cx="532638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5B65EA" w14:textId="6EB318E5" w:rsidR="00C71727" w:rsidRDefault="00C71727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8C9ACCE" w14:textId="6B621565" w:rsidR="00C71727" w:rsidRDefault="00C71727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2A1A592" w14:textId="55B7DB6F" w:rsidR="00C71727" w:rsidRDefault="00C71727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BF68408" w14:textId="6748B42B" w:rsidR="00C71727" w:rsidRDefault="00C71727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23BF186" w14:textId="5E53310D" w:rsidR="00C71727" w:rsidRDefault="00C71727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460D471" w14:textId="5CC6C6AD" w:rsidR="00C71727" w:rsidRDefault="00C71727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636D1E5" w14:textId="401D39A9" w:rsidR="00CF1873" w:rsidRPr="00C71727" w:rsidRDefault="00FF3E14" w:rsidP="00CF187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0CB5A4A" wp14:editId="3C39E3BC">
            <wp:simplePos x="0" y="0"/>
            <wp:positionH relativeFrom="margin">
              <wp:align>left</wp:align>
            </wp:positionH>
            <wp:positionV relativeFrom="paragraph">
              <wp:posOffset>1201471</wp:posOffset>
            </wp:positionV>
            <wp:extent cx="605790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32" y="21431"/>
                <wp:lineTo x="21532" y="0"/>
                <wp:lineTo x="0" y="0"/>
              </wp:wrapPolygon>
            </wp:wrapTight>
            <wp:docPr id="1749376915" name="Рисунок 5" descr="Діаграма відповідей у Формах. Назва запитання: Чи всі навчальні дисципліни освітньо-професійної програми необхідні для Вашої майбутньої фахової діяльності та особистісного зростання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іаграма відповідей у Формах. Назва запитання: Чи всі навчальні дисципліни освітньо-професійної програми необхідні для Вашої майбутньої фахової діяльності та особистісного зростання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65" r="1011" b="7523"/>
                    <a:stretch/>
                  </pic:blipFill>
                  <pic:spPr bwMode="auto">
                    <a:xfrm>
                      <a:off x="0" y="0"/>
                      <a:ext cx="60579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1873" w:rsidRPr="00C71727">
        <w:rPr>
          <w:rFonts w:ascii="Times New Roman" w:eastAsia="Times New Roman" w:hAnsi="Times New Roman" w:cs="Times New Roman"/>
          <w:sz w:val="28"/>
          <w:szCs w:val="28"/>
        </w:rPr>
        <w:t xml:space="preserve">Академічна мобільність є важливим аспектом навчання, який дозволяє студентам отримати новий досвід та розширити професійні горизонти. </w:t>
      </w:r>
      <w:r w:rsidR="00CF1873" w:rsidRPr="00CF1873">
        <w:rPr>
          <w:rFonts w:ascii="Times New Roman" w:eastAsia="Times New Roman" w:hAnsi="Times New Roman" w:cs="Times New Roman"/>
          <w:sz w:val="28"/>
          <w:szCs w:val="28"/>
        </w:rPr>
        <w:t>21 здобувач освіти (84%)</w:t>
      </w:r>
      <w:r w:rsidR="00CF1873" w:rsidRPr="00C71727">
        <w:rPr>
          <w:rFonts w:ascii="Times New Roman" w:eastAsia="Times New Roman" w:hAnsi="Times New Roman" w:cs="Times New Roman"/>
          <w:sz w:val="28"/>
          <w:szCs w:val="28"/>
        </w:rPr>
        <w:t xml:space="preserve">  знають про цю можливість, проте 16% мають лише часткове уявлення, що може свідчити про необхідність покращення інформаційної роботи щодо програм мобільності.</w:t>
      </w:r>
    </w:p>
    <w:p w14:paraId="5AAE646B" w14:textId="047D0D01" w:rsidR="0015526A" w:rsidRPr="00CF1873" w:rsidRDefault="00CF1873" w:rsidP="00CF1873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F1873">
        <w:rPr>
          <w:rFonts w:ascii="Times New Roman" w:hAnsi="Times New Roman" w:cs="Times New Roman"/>
          <w:sz w:val="28"/>
          <w:szCs w:val="28"/>
        </w:rPr>
        <w:t>Результати анкетування показують, що більшість студентів (84%) вважають дисципліни корисними або повністю необхідними. Однак 16% студентів висловили думку, що деякі дисципліни не є актуальними для їхньої майбутньої професії. Це може свідчити про необхідність перегляду освітньо-професійної програми та актуалізації її змісту.</w:t>
      </w:r>
    </w:p>
    <w:p w14:paraId="503A1006" w14:textId="42D04B47" w:rsidR="0015526A" w:rsidRDefault="00CF1873" w:rsidP="003A57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4BE4B00B" wp14:editId="71D099DD">
            <wp:extent cx="6120765" cy="2777303"/>
            <wp:effectExtent l="0" t="0" r="0" b="4445"/>
            <wp:docPr id="91850706" name="Рисунок 1" descr="Діаграма відповідей у Формах. Назва запитання: Чи сприяють методи та технології навчання і викладання в коледжі досягненню заявлених в освітньо-професійній програмі цілей та програмних результатів навчання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аграма відповідей у Формах. Назва запитання: Чи сприяють методи та технології навчання і викладання в коледжі досягненню заявлених в освітньо-професійній програмі цілей та програмних результатів навчання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9D63C" w14:textId="7BA6E966" w:rsidR="00924D04" w:rsidRDefault="00924D04" w:rsidP="00924D04">
      <w:pPr>
        <w:pStyle w:val="a4"/>
        <w:spacing w:before="0" w:beforeAutospacing="0" w:after="0" w:afterAutospacing="0"/>
        <w:ind w:firstLine="709"/>
        <w:jc w:val="both"/>
      </w:pPr>
      <w:bookmarkStart w:id="2" w:name="_Hlk190872427"/>
      <w:r w:rsidRPr="00924D04">
        <w:rPr>
          <w:sz w:val="28"/>
          <w:szCs w:val="28"/>
        </w:rPr>
        <w:t xml:space="preserve">Високий рівень схвалення (84%) свідчить про ефективність використаних методик та технологій навчання. </w:t>
      </w:r>
      <w:r w:rsidRPr="00924D04">
        <w:rPr>
          <w:rStyle w:val="a5"/>
          <w:rFonts w:eastAsiaTheme="majorEastAsia"/>
          <w:b w:val="0"/>
          <w:bCs w:val="0"/>
          <w:sz w:val="28"/>
          <w:szCs w:val="28"/>
        </w:rPr>
        <w:t>Є незначний відсоток студентів (16%), які вважають, що методи навчання не є ідеальними.</w:t>
      </w:r>
      <w:r w:rsidRPr="00924D04">
        <w:rPr>
          <w:sz w:val="28"/>
          <w:szCs w:val="28"/>
        </w:rPr>
        <w:t xml:space="preserve"> Це може вказувати на потребу в оновленні або вдосконаленні окремих підходів, зокрема збільшення інтерактивних методів, цифрових технологій або практичної складової</w:t>
      </w:r>
      <w:bookmarkEnd w:id="2"/>
      <w:r>
        <w:t>.</w:t>
      </w:r>
    </w:p>
    <w:p w14:paraId="452AA0FF" w14:textId="7EC17A12" w:rsidR="00924D04" w:rsidRDefault="00FF3E14" w:rsidP="00FF3E14">
      <w:pPr>
        <w:spacing w:before="100" w:beforeAutospacing="1" w:after="100" w:afterAutospacing="1" w:line="240" w:lineRule="auto"/>
        <w:jc w:val="both"/>
        <w:outlineLvl w:val="2"/>
      </w:pPr>
      <w:bookmarkStart w:id="3" w:name="_Hlk190873070"/>
      <w:r w:rsidRPr="0038684C">
        <w:rPr>
          <w:rFonts w:ascii="Times New Roman" w:hAnsi="Times New Roman" w:cs="Times New Roman"/>
          <w:sz w:val="28"/>
          <w:szCs w:val="28"/>
        </w:rPr>
        <w:t xml:space="preserve">Аналіз показав, що  цілому освітній процес відповідає принципам студентоорієнтованого підходу, проте можливо є окремі аспекти, які потребують покращення. </w:t>
      </w:r>
      <w:r w:rsidRPr="0038684C">
        <w:rPr>
          <w:rStyle w:val="a5"/>
          <w:rFonts w:ascii="Times New Roman" w:hAnsi="Times New Roman" w:cs="Times New Roman"/>
          <w:sz w:val="28"/>
          <w:szCs w:val="28"/>
        </w:rPr>
        <w:t>Жоден студент не вибрав варіанти «переважно ні» або «ні»</w:t>
      </w:r>
      <w:r w:rsidRPr="0038684C">
        <w:rPr>
          <w:rFonts w:ascii="Times New Roman" w:hAnsi="Times New Roman" w:cs="Times New Roman"/>
          <w:sz w:val="28"/>
          <w:szCs w:val="28"/>
        </w:rPr>
        <w:t>, що означає відсутність критичних проблем у цій сфері</w:t>
      </w:r>
      <w:bookmarkEnd w:id="3"/>
      <w:r w:rsidR="00924D04">
        <w:rPr>
          <w:noProof/>
        </w:rPr>
        <w:drawing>
          <wp:anchor distT="0" distB="0" distL="114300" distR="114300" simplePos="0" relativeHeight="251668480" behindDoc="1" locked="0" layoutInCell="1" allowOverlap="1" wp14:anchorId="63402C97" wp14:editId="31C223E3">
            <wp:simplePos x="0" y="0"/>
            <wp:positionH relativeFrom="margin">
              <wp:align>right</wp:align>
            </wp:positionH>
            <wp:positionV relativeFrom="paragraph">
              <wp:posOffset>67945</wp:posOffset>
            </wp:positionV>
            <wp:extent cx="6120765" cy="2776855"/>
            <wp:effectExtent l="0" t="0" r="0" b="4445"/>
            <wp:wrapTight wrapText="bothSides">
              <wp:wrapPolygon edited="0">
                <wp:start x="0" y="0"/>
                <wp:lineTo x="0" y="21486"/>
                <wp:lineTo x="21513" y="21486"/>
                <wp:lineTo x="21513" y="0"/>
                <wp:lineTo x="0" y="0"/>
              </wp:wrapPolygon>
            </wp:wrapTight>
            <wp:docPr id="338014892" name="Рисунок 2" descr="Діаграма відповідей у Формах. Назва запитання: Чи відповідають методи та технології навчання і викладання в коледжі вимогам студентоорієнтованого навчання та принципам академічної свободи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іаграма відповідей у Формах. Назва запитання: Чи відповідають методи та технології навчання і викладання в коледжі вимогам студентоорієнтованого навчання та принципам академічної свободи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95DD50" w14:textId="1B0A2CAF" w:rsidR="00C71727" w:rsidRPr="0038684C" w:rsidRDefault="00FF3E14" w:rsidP="0038684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5D80AD62" wp14:editId="422DD19B">
            <wp:simplePos x="0" y="0"/>
            <wp:positionH relativeFrom="margin">
              <wp:align>right</wp:align>
            </wp:positionH>
            <wp:positionV relativeFrom="paragraph">
              <wp:posOffset>441892</wp:posOffset>
            </wp:positionV>
            <wp:extent cx="6120765" cy="2777303"/>
            <wp:effectExtent l="0" t="0" r="0" b="4445"/>
            <wp:wrapTight wrapText="bothSides">
              <wp:wrapPolygon edited="0">
                <wp:start x="0" y="0"/>
                <wp:lineTo x="0" y="21486"/>
                <wp:lineTo x="21513" y="21486"/>
                <wp:lineTo x="21513" y="0"/>
                <wp:lineTo x="0" y="0"/>
              </wp:wrapPolygon>
            </wp:wrapTight>
            <wp:docPr id="1174786364" name="Рисунок 4" descr="Діаграма відповідей у Формах. Назва запитання: Чи є навчально-методичне забезпечення достатнім для опанування освітньо-професійної програми (конспекти лекцій, методичні матеріали до семінарських, практичних, лабораторних занять, самостійної роботи тощо)?  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іаграма відповідей у Формах. Назва запитання: Чи є навчально-методичне забезпечення достатнім для опанування освітньо-професійної програми (конспекти лекцій, методичні матеріали до семінарських, практичних, лабораторних занять, самостійної роботи тощо)?  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D04" w:rsidRPr="0038684C">
        <w:rPr>
          <w:rFonts w:ascii="Times New Roman" w:hAnsi="Times New Roman" w:cs="Times New Roman"/>
          <w:sz w:val="28"/>
          <w:szCs w:val="28"/>
        </w:rPr>
        <w:t>.</w:t>
      </w:r>
    </w:p>
    <w:p w14:paraId="05F1E0E4" w14:textId="5BC476B0" w:rsidR="00261900" w:rsidRDefault="0026190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1900">
        <w:rPr>
          <w:rStyle w:val="a5"/>
          <w:rFonts w:eastAsiaTheme="majorEastAsia"/>
          <w:b w:val="0"/>
          <w:bCs w:val="0"/>
          <w:sz w:val="28"/>
          <w:szCs w:val="28"/>
        </w:rPr>
        <w:t>80% опитаних</w:t>
      </w:r>
      <w:r w:rsidRPr="00261900">
        <w:rPr>
          <w:sz w:val="28"/>
          <w:szCs w:val="28"/>
        </w:rPr>
        <w:t xml:space="preserve"> вважають навчально-методичне забезпечення повністю достатнім</w:t>
      </w:r>
      <w:r>
        <w:rPr>
          <w:sz w:val="28"/>
          <w:szCs w:val="28"/>
        </w:rPr>
        <w:t xml:space="preserve">, </w:t>
      </w:r>
      <w:r w:rsidRPr="00261900">
        <w:rPr>
          <w:rStyle w:val="a5"/>
          <w:rFonts w:eastAsiaTheme="majorEastAsia"/>
          <w:b w:val="0"/>
          <w:bCs w:val="0"/>
          <w:sz w:val="28"/>
          <w:szCs w:val="28"/>
        </w:rPr>
        <w:t>5 студентів</w:t>
      </w:r>
      <w:r w:rsidRPr="00261900">
        <w:rPr>
          <w:sz w:val="28"/>
          <w:szCs w:val="28"/>
        </w:rPr>
        <w:t xml:space="preserve"> обрали варіант «переважно достатнє», що може свідчити про певні недоліки в доступності або оновленні матеріалів.</w:t>
      </w:r>
      <w:r w:rsidRPr="00261900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Pr="00261900">
        <w:rPr>
          <w:sz w:val="28"/>
          <w:szCs w:val="28"/>
        </w:rPr>
        <w:t>озитивним показником</w:t>
      </w:r>
      <w:r>
        <w:rPr>
          <w:sz w:val="28"/>
          <w:szCs w:val="28"/>
        </w:rPr>
        <w:t xml:space="preserve"> є те, що </w:t>
      </w:r>
      <w:r w:rsidRPr="00261900">
        <w:rPr>
          <w:sz w:val="28"/>
          <w:szCs w:val="28"/>
        </w:rPr>
        <w:t>ж</w:t>
      </w:r>
      <w:r w:rsidRPr="00261900">
        <w:rPr>
          <w:rStyle w:val="a5"/>
          <w:rFonts w:eastAsiaTheme="majorEastAsia"/>
          <w:b w:val="0"/>
          <w:bCs w:val="0"/>
          <w:sz w:val="28"/>
          <w:szCs w:val="28"/>
        </w:rPr>
        <w:t>оден студент не обрав варіанти «недостатнє» або «переважно недостатнє»</w:t>
      </w:r>
    </w:p>
    <w:p w14:paraId="4C70529D" w14:textId="0E4ADBBD" w:rsidR="00261900" w:rsidRDefault="00FF3E14" w:rsidP="00386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8754A3F" wp14:editId="191235B9">
            <wp:simplePos x="0" y="0"/>
            <wp:positionH relativeFrom="margin">
              <wp:posOffset>122739</wp:posOffset>
            </wp:positionH>
            <wp:positionV relativeFrom="paragraph">
              <wp:posOffset>217571</wp:posOffset>
            </wp:positionV>
            <wp:extent cx="6120765" cy="2776855"/>
            <wp:effectExtent l="0" t="0" r="0" b="4445"/>
            <wp:wrapTight wrapText="bothSides">
              <wp:wrapPolygon edited="0">
                <wp:start x="0" y="0"/>
                <wp:lineTo x="0" y="21486"/>
                <wp:lineTo x="21513" y="21486"/>
                <wp:lineTo x="21513" y="0"/>
                <wp:lineTo x="0" y="0"/>
              </wp:wrapPolygon>
            </wp:wrapTight>
            <wp:docPr id="1930333313" name="Рисунок 5" descr="Діаграма відповідей у Формах. Назва запитання: Чи є інформаційне забезпечення достатнім для опанування освітньопрофесійної програми (навчальна література (наявна в бібліотеці коледжу та в електронній формі), рекомендовані інформаційні ресурси)? 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іаграма відповідей у Формах. Назва запитання: Чи є інформаційне забезпечення достатнім для опанування освітньопрофесійної програми (навчальна література (наявна в бібліотеці коледжу та в електронній формі), рекомендовані інформаційні ресурси)? 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34B27E" w14:textId="3A72AD32" w:rsidR="00261900" w:rsidRDefault="00FF3E14" w:rsidP="00386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684C">
        <w:rPr>
          <w:sz w:val="28"/>
          <w:szCs w:val="28"/>
        </w:rPr>
        <w:t>Результат</w:t>
      </w:r>
      <w:r>
        <w:rPr>
          <w:sz w:val="28"/>
          <w:szCs w:val="28"/>
        </w:rPr>
        <w:t>и</w:t>
      </w:r>
      <w:r w:rsidRPr="0038684C">
        <w:rPr>
          <w:sz w:val="28"/>
          <w:szCs w:val="28"/>
        </w:rPr>
        <w:t xml:space="preserve"> анкетування, а саме </w:t>
      </w:r>
      <w:r w:rsidRPr="0038684C">
        <w:rPr>
          <w:rStyle w:val="a5"/>
          <w:rFonts w:eastAsiaTheme="majorEastAsia"/>
          <w:b w:val="0"/>
          <w:bCs w:val="0"/>
          <w:sz w:val="28"/>
          <w:szCs w:val="28"/>
        </w:rPr>
        <w:t>88% студентів</w:t>
      </w:r>
      <w:r w:rsidRPr="0038684C">
        <w:rPr>
          <w:sz w:val="28"/>
          <w:szCs w:val="28"/>
        </w:rPr>
        <w:t xml:space="preserve"> вважають інформаційне забезпечення повністю достатнім, </w:t>
      </w:r>
      <w:r w:rsidRPr="0038684C">
        <w:rPr>
          <w:rStyle w:val="a5"/>
          <w:rFonts w:eastAsiaTheme="majorEastAsia"/>
          <w:b w:val="0"/>
          <w:bCs w:val="0"/>
          <w:sz w:val="28"/>
          <w:szCs w:val="28"/>
        </w:rPr>
        <w:t>12% (3 студенти)</w:t>
      </w:r>
      <w:r w:rsidRPr="0038684C">
        <w:rPr>
          <w:sz w:val="28"/>
          <w:szCs w:val="28"/>
        </w:rPr>
        <w:t xml:space="preserve"> відповіли «переважно достатнє», що може свідчити про певні прогалини у доступності навчальної літератури чи інформаційних ресурсів. </w:t>
      </w:r>
      <w:r w:rsidRPr="0038684C">
        <w:rPr>
          <w:rStyle w:val="a5"/>
          <w:rFonts w:eastAsiaTheme="majorEastAsia"/>
          <w:b w:val="0"/>
          <w:bCs w:val="0"/>
          <w:sz w:val="28"/>
          <w:szCs w:val="28"/>
        </w:rPr>
        <w:t>Жоден студент не вказав «недостатнє» або «переважно недостатнє». Це свідчить про те, що і</w:t>
      </w:r>
      <w:r w:rsidRPr="0038684C">
        <w:rPr>
          <w:sz w:val="28"/>
          <w:szCs w:val="28"/>
        </w:rPr>
        <w:t>нформаційне забезпечення є на високому рівні, проте варто звернути увагу на можливість розширення електронних ресурсів або оновлення бібліотечного фонду</w:t>
      </w:r>
    </w:p>
    <w:p w14:paraId="23E27CF7" w14:textId="1400FD51" w:rsidR="00261900" w:rsidRDefault="00261900" w:rsidP="00386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5C16200" w14:textId="600C74D4" w:rsidR="00261900" w:rsidRDefault="00261900" w:rsidP="00386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E76925" w14:textId="29A7D39F" w:rsidR="00261900" w:rsidRDefault="00261900" w:rsidP="00386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BB7F2C3" w14:textId="5D0E727C" w:rsidR="00261900" w:rsidRDefault="00261900" w:rsidP="00386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E1CF98" w14:textId="4779B042" w:rsidR="0038684C" w:rsidRPr="0038684C" w:rsidRDefault="00FF3E14" w:rsidP="0038684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4CF2E447" wp14:editId="6000A55D">
            <wp:simplePos x="0" y="0"/>
            <wp:positionH relativeFrom="margin">
              <wp:posOffset>1031406</wp:posOffset>
            </wp:positionH>
            <wp:positionV relativeFrom="paragraph">
              <wp:posOffset>213</wp:posOffset>
            </wp:positionV>
            <wp:extent cx="3616960" cy="1641475"/>
            <wp:effectExtent l="0" t="0" r="2540" b="0"/>
            <wp:wrapTight wrapText="bothSides">
              <wp:wrapPolygon edited="0">
                <wp:start x="0" y="0"/>
                <wp:lineTo x="0" y="21308"/>
                <wp:lineTo x="21501" y="21308"/>
                <wp:lineTo x="21501" y="0"/>
                <wp:lineTo x="0" y="0"/>
              </wp:wrapPolygon>
            </wp:wrapTight>
            <wp:docPr id="9" name="Рисунок 7" descr="Діаграма відповідей у Формах. Назва запитання: Чи достатній, на Вашу думку, зміст (набір дисциплін) освітньо-професійної програми (ОПП) для успішного навчання? Якщо ні - вкажіть дисципліни, які хотіли б вивчати.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іаграма відповідей у Формах. Назва запитання: Чи достатній, на Вашу думку, зміст (набір дисциплін) освітньо-професійної програми (ОПП) для успішного навчання? Якщо ні - вкажіть дисципліни, які хотіли б вивчати.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84C" w:rsidRPr="0038684C">
        <w:rPr>
          <w:sz w:val="28"/>
          <w:szCs w:val="28"/>
        </w:rPr>
        <w:t>.</w:t>
      </w:r>
    </w:p>
    <w:p w14:paraId="065366E5" w14:textId="46F4B8B5" w:rsidR="00FF152A" w:rsidRDefault="00FF152A" w:rsidP="00FF15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CDBA71" w14:textId="77777777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7EEA6" w14:textId="77777777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FBD7A" w14:textId="77777777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EF9CC" w14:textId="7A94F6BB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Результати опитування свідчать, що </w:t>
      </w:r>
      <w:r w:rsidR="00FF152A" w:rsidRPr="00FF152A">
        <w:rPr>
          <w:rFonts w:ascii="Times New Roman" w:eastAsia="Times New Roman" w:hAnsi="Times New Roman" w:cs="Times New Roman"/>
          <w:sz w:val="28"/>
          <w:szCs w:val="28"/>
        </w:rPr>
        <w:t xml:space="preserve">100% студентів задоволені набором дисциплін ОПП. Це означає, що склад освітньо-професійної програми  відповідає очікуванням здобувачів освіти. </w:t>
      </w:r>
    </w:p>
    <w:p w14:paraId="1C9BF1B1" w14:textId="6C3CC76B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2934208" wp14:editId="144DF658">
            <wp:simplePos x="0" y="0"/>
            <wp:positionH relativeFrom="margin">
              <wp:posOffset>1033145</wp:posOffset>
            </wp:positionH>
            <wp:positionV relativeFrom="paragraph">
              <wp:posOffset>8255</wp:posOffset>
            </wp:positionV>
            <wp:extent cx="3141980" cy="1424940"/>
            <wp:effectExtent l="0" t="0" r="1270" b="3810"/>
            <wp:wrapTight wrapText="bothSides">
              <wp:wrapPolygon edited="0">
                <wp:start x="0" y="0"/>
                <wp:lineTo x="0" y="21369"/>
                <wp:lineTo x="21478" y="21369"/>
                <wp:lineTo x="21478" y="0"/>
                <wp:lineTo x="0" y="0"/>
              </wp:wrapPolygon>
            </wp:wrapTight>
            <wp:docPr id="10" name="Рисунок 8" descr="Діаграма відповідей у Формах. Назва запитання: Як Ви вважаєте, чи усі дисципліни, які Ви вивчаєте, необхідні для Вашої професійної діяльності?  Якщо ні - вкажіть які дисципліни, є недоцільними, на Вашу думку.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іаграма відповідей у Формах. Назва запитання: Як Ви вважаєте, чи усі дисципліни, які Ви вивчаєте, необхідні для Вашої професійної діяльності?  Якщо ні - вкажіть які дисципліни, є недоцільними, на Вашу думку.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9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B34127" w14:textId="3CB37028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18A4B" w14:textId="77777777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A68917" w14:textId="77777777" w:rsidR="003725A0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039B19" w14:textId="08A33EA2" w:rsidR="00FF152A" w:rsidRPr="00FF152A" w:rsidRDefault="003725A0" w:rsidP="00FF15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Результати проведеного аналізу свідчать про те, що </w:t>
      </w:r>
      <w:r w:rsidR="00FF152A" w:rsidRPr="00FF152A">
        <w:rPr>
          <w:rFonts w:ascii="Times New Roman" w:eastAsia="Times New Roman" w:hAnsi="Times New Roman" w:cs="Times New Roman"/>
          <w:sz w:val="28"/>
          <w:szCs w:val="28"/>
        </w:rPr>
        <w:t xml:space="preserve">96% студентів </w:t>
      </w:r>
      <w:r>
        <w:rPr>
          <w:rFonts w:ascii="Times New Roman" w:eastAsia="Times New Roman" w:hAnsi="Times New Roman" w:cs="Times New Roman"/>
          <w:sz w:val="28"/>
          <w:szCs w:val="28"/>
        </w:rPr>
        <w:t>зазначили</w:t>
      </w:r>
      <w:r w:rsidR="00FF152A" w:rsidRPr="00FF152A">
        <w:rPr>
          <w:rFonts w:ascii="Times New Roman" w:eastAsia="Times New Roman" w:hAnsi="Times New Roman" w:cs="Times New Roman"/>
          <w:sz w:val="28"/>
          <w:szCs w:val="28"/>
        </w:rPr>
        <w:t>, що всі дисципліни є корисними для їхньої майбутньої професійної діяльності ,  1 студент (4%) зазначив, що всі дисципліни можуть знадобитися, але хотілося б більше предметів, які мають прикладне значення в житті.</w:t>
      </w:r>
    </w:p>
    <w:p w14:paraId="731122D0" w14:textId="06519807" w:rsidR="003725A0" w:rsidRDefault="003725A0" w:rsidP="00FF15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874231"/>
      <w:r w:rsidRPr="00FF152A"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AFDF9FC" wp14:editId="14F6657F">
            <wp:simplePos x="0" y="0"/>
            <wp:positionH relativeFrom="page">
              <wp:align>center</wp:align>
            </wp:positionH>
            <wp:positionV relativeFrom="paragraph">
              <wp:posOffset>6798</wp:posOffset>
            </wp:positionV>
            <wp:extent cx="4616450" cy="2094230"/>
            <wp:effectExtent l="0" t="0" r="0" b="1270"/>
            <wp:wrapTight wrapText="bothSides">
              <wp:wrapPolygon edited="0">
                <wp:start x="0" y="0"/>
                <wp:lineTo x="0" y="21417"/>
                <wp:lineTo x="21481" y="21417"/>
                <wp:lineTo x="21481" y="0"/>
                <wp:lineTo x="0" y="0"/>
              </wp:wrapPolygon>
            </wp:wrapTight>
            <wp:docPr id="13" name="Рисунок 10" descr="Діаграма відповідей у Формах. Назва запитання: Чи зустрічається дублювання змісту навчального матеріалу дисциплін ОПП Вашої спеціальност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іаграма відповідей у Формах. Назва запитання: Чи зустрічається дублювання змісту навчального матеріалу дисциплін ОПП Вашої спеціальност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21B4C" w14:textId="77777777" w:rsidR="003725A0" w:rsidRDefault="003725A0" w:rsidP="00FF15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04DDA73" w14:textId="2A43D7A7" w:rsidR="003725A0" w:rsidRDefault="003725A0" w:rsidP="00FF15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6690691B" w14:textId="77777777" w:rsidR="003725A0" w:rsidRDefault="003725A0" w:rsidP="00FF15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729AE105" w14:textId="25094850" w:rsidR="003725A0" w:rsidRDefault="003725A0" w:rsidP="00FF15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34BD6340" w14:textId="747917F6" w:rsidR="003A578A" w:rsidRPr="003A578A" w:rsidRDefault="00FF152A" w:rsidP="00FF152A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F152A">
        <w:rPr>
          <w:rFonts w:ascii="Times New Roman" w:eastAsia="Times New Roman" w:hAnsi="Times New Roman" w:cs="Times New Roman"/>
          <w:sz w:val="28"/>
          <w:szCs w:val="28"/>
        </w:rPr>
        <w:t>Аналіз результатів</w:t>
      </w:r>
      <w:r w:rsidR="003725A0">
        <w:rPr>
          <w:rFonts w:ascii="Times New Roman" w:eastAsia="Times New Roman" w:hAnsi="Times New Roman" w:cs="Times New Roman"/>
          <w:sz w:val="28"/>
          <w:szCs w:val="28"/>
        </w:rPr>
        <w:t xml:space="preserve"> опитування свідчить про те, що</w:t>
      </w:r>
      <w:r w:rsidRPr="00FF1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50D">
        <w:rPr>
          <w:rFonts w:ascii="Times New Roman" w:eastAsia="Times New Roman" w:hAnsi="Times New Roman" w:cs="Times New Roman"/>
          <w:sz w:val="28"/>
          <w:szCs w:val="28"/>
        </w:rPr>
        <w:t>44</w:t>
      </w:r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 xml:space="preserve">% студентів </w:t>
      </w:r>
      <w:r w:rsidR="003725A0">
        <w:rPr>
          <w:rFonts w:ascii="Times New Roman" w:eastAsia="Times New Roman" w:hAnsi="Times New Roman" w:cs="Times New Roman"/>
          <w:sz w:val="28"/>
          <w:szCs w:val="28"/>
        </w:rPr>
        <w:t>вважають</w:t>
      </w:r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 xml:space="preserve">, що дублювання змісту окремих дисциплін присутнє, тоді як </w:t>
      </w:r>
      <w:r w:rsidR="009A450D">
        <w:rPr>
          <w:rFonts w:ascii="Times New Roman" w:eastAsia="Times New Roman" w:hAnsi="Times New Roman" w:cs="Times New Roman"/>
          <w:sz w:val="28"/>
          <w:szCs w:val="28"/>
        </w:rPr>
        <w:t>56</w:t>
      </w:r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 xml:space="preserve">% вважають, що його немає. Це свідчить про необхідність перегляду </w:t>
      </w:r>
      <w:r w:rsidRPr="00FF152A">
        <w:rPr>
          <w:rFonts w:ascii="Times New Roman" w:eastAsia="Times New Roman" w:hAnsi="Times New Roman" w:cs="Times New Roman"/>
          <w:sz w:val="28"/>
          <w:szCs w:val="28"/>
        </w:rPr>
        <w:t>ОПП</w:t>
      </w:r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 xml:space="preserve"> для усунення повторень матеріалу</w:t>
      </w:r>
      <w:bookmarkEnd w:id="4"/>
      <w:r w:rsidR="003A578A" w:rsidRPr="003A5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72B3F0" w14:textId="03BB5AF8" w:rsidR="003A578A" w:rsidRDefault="003A578A" w:rsidP="003A5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3BDA6A" w14:textId="2AC90079" w:rsidR="00FF152A" w:rsidRDefault="00FF152A" w:rsidP="003A5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CA9148" w14:textId="6475113C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2A70B28" wp14:editId="2D08F1C1">
            <wp:simplePos x="0" y="0"/>
            <wp:positionH relativeFrom="margin">
              <wp:posOffset>528133</wp:posOffset>
            </wp:positionH>
            <wp:positionV relativeFrom="paragraph">
              <wp:posOffset>7598</wp:posOffset>
            </wp:positionV>
            <wp:extent cx="3513455" cy="1478915"/>
            <wp:effectExtent l="0" t="0" r="0" b="6985"/>
            <wp:wrapTight wrapText="bothSides">
              <wp:wrapPolygon edited="0">
                <wp:start x="0" y="0"/>
                <wp:lineTo x="0" y="21424"/>
                <wp:lineTo x="21432" y="21424"/>
                <wp:lineTo x="21432" y="0"/>
                <wp:lineTo x="0" y="0"/>
              </wp:wrapPolygon>
            </wp:wrapTight>
            <wp:docPr id="14" name="Рисунок 11" descr="Діаграма відповідей у Формах. Назва запитання: Чи відповідає зміст Вашої ОПП спеціальності Вашим очікуванням?&#10;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іаграма відповідей у Формах. Назва запитання: Чи відповідає зміст Вашої ОПП спеціальності Вашим очікуванням?&#10;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506AA" w14:textId="1E801306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321F2" w14:textId="77777777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8D82AB" w14:textId="77777777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75305C" w14:textId="77777777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6F30CA" w14:textId="77777777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ED0C35" w14:textId="77777777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C6C2EA" w14:textId="77777777" w:rsidR="003725A0" w:rsidRDefault="003725A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9E3BC9" w14:textId="35FEDFA6" w:rsidR="00F91F00" w:rsidRPr="00F91F00" w:rsidRDefault="00F91F00" w:rsidP="00F91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F00">
        <w:rPr>
          <w:rFonts w:ascii="Times New Roman" w:eastAsia="Times New Roman" w:hAnsi="Times New Roman" w:cs="Times New Roman"/>
          <w:sz w:val="28"/>
          <w:szCs w:val="28"/>
        </w:rPr>
        <w:t>96% опитаних (24 особи</w:t>
      </w:r>
      <w:r w:rsidRPr="00F91F0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91F00">
        <w:rPr>
          <w:rFonts w:ascii="Times New Roman" w:eastAsia="Times New Roman" w:hAnsi="Times New Roman" w:cs="Times New Roman"/>
          <w:sz w:val="28"/>
          <w:szCs w:val="28"/>
        </w:rPr>
        <w:t xml:space="preserve"> зазначили, що зміст освітньо-професійної програми відповідає їхнім очікуванням. Лише 1 студент вважає, що програма не виправдала його сподівань.</w:t>
      </w:r>
    </w:p>
    <w:p w14:paraId="3C7918C0" w14:textId="7A2A4973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DA73203" wp14:editId="48B74945">
            <wp:simplePos x="0" y="0"/>
            <wp:positionH relativeFrom="page">
              <wp:posOffset>1429573</wp:posOffset>
            </wp:positionH>
            <wp:positionV relativeFrom="paragraph">
              <wp:posOffset>110771</wp:posOffset>
            </wp:positionV>
            <wp:extent cx="3970020" cy="1801495"/>
            <wp:effectExtent l="0" t="0" r="0" b="8255"/>
            <wp:wrapTight wrapText="bothSides">
              <wp:wrapPolygon edited="0">
                <wp:start x="0" y="0"/>
                <wp:lineTo x="0" y="21471"/>
                <wp:lineTo x="21455" y="21471"/>
                <wp:lineTo x="21455" y="0"/>
                <wp:lineTo x="0" y="0"/>
              </wp:wrapPolygon>
            </wp:wrapTight>
            <wp:docPr id="16" name="Рисунок 13" descr="Діаграма відповідей у Формах. Назва запитання: Чи рекомендували б Ви своїм друзям та знайомим навчання на обраній Вами освітньо-професійній програмі?. Кількість відповідей: 25 відпові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іаграма відповідей у Формах. Назва запитання: Чи рекомендували б Ви своїм друзям та знайомим навчання на обраній Вами освітньо-професійній програмі?. Кількість відповідей: 25 відповідей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29EA7" w14:textId="75223169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2ECF0DF" w14:textId="215A60AA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FCFE0A" w14:textId="27C590A2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B8CA3F3" w14:textId="77777777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1FA794" w14:textId="77777777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19B0AC" w14:textId="77777777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B5F7E00" w14:textId="77777777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2CF3DA9" w14:textId="77777777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DCBE627" w14:textId="77777777" w:rsidR="003725A0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5F33EE" w14:textId="29DF3081" w:rsidR="00DB028F" w:rsidRDefault="003725A0" w:rsidP="009A45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25A0">
        <w:rPr>
          <w:b/>
          <w:bCs/>
          <w:sz w:val="28"/>
          <w:szCs w:val="28"/>
        </w:rPr>
        <w:t xml:space="preserve">Результати проведеного аналізу </w:t>
      </w:r>
      <w:r>
        <w:rPr>
          <w:b/>
          <w:bCs/>
          <w:sz w:val="28"/>
          <w:szCs w:val="28"/>
        </w:rPr>
        <w:t>свідчать, що с</w:t>
      </w:r>
      <w:r w:rsidR="00F91F00" w:rsidRPr="00F91F00">
        <w:rPr>
          <w:sz w:val="28"/>
          <w:szCs w:val="28"/>
        </w:rPr>
        <w:t xml:space="preserve">туденти готові рекомендувати програму своїм друзям та знайомим. ОПП повністю відповідає очікуванням більшості студентів, що підтверджує її якість та актуальність. </w:t>
      </w:r>
      <w:r w:rsidR="009A450D" w:rsidRPr="00F91F00">
        <w:rPr>
          <w:sz w:val="28"/>
          <w:szCs w:val="28"/>
        </w:rPr>
        <w:t>Програма отримала високу довіру серед студентської спільноти</w:t>
      </w:r>
      <w:r>
        <w:rPr>
          <w:sz w:val="28"/>
          <w:szCs w:val="28"/>
        </w:rPr>
        <w:t>:</w:t>
      </w:r>
    </w:p>
    <w:p w14:paraId="6BDE6FFA" w14:textId="0B0150E6" w:rsidR="00DB028F" w:rsidRDefault="00DB028F" w:rsidP="00DB02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5"/>
          <w:rFonts w:eastAsiaTheme="majorEastAsia"/>
          <w:b w:val="0"/>
          <w:bCs w:val="0"/>
          <w:sz w:val="28"/>
          <w:szCs w:val="28"/>
        </w:rPr>
        <w:t>-</w:t>
      </w:r>
      <w:r w:rsidRPr="00DB028F">
        <w:rPr>
          <w:rStyle w:val="a5"/>
          <w:rFonts w:eastAsiaTheme="majorEastAsia"/>
          <w:b w:val="0"/>
          <w:bCs w:val="0"/>
          <w:sz w:val="28"/>
          <w:szCs w:val="28"/>
        </w:rPr>
        <w:t>Задоволеність програмою дуже висока</w:t>
      </w:r>
      <w:r w:rsidRPr="00DB028F">
        <w:rPr>
          <w:sz w:val="28"/>
          <w:szCs w:val="28"/>
        </w:rPr>
        <w:t xml:space="preserve"> – 80% студентів поставили їй максимальну оцінку, і рекомендують її іншим</w:t>
      </w:r>
    </w:p>
    <w:p w14:paraId="7B6B54CB" w14:textId="17D401C2" w:rsidR="00DB028F" w:rsidRDefault="00DB028F" w:rsidP="00DB028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028F">
        <w:rPr>
          <w:rFonts w:ascii="Segoe UI Emoji" w:hAnsi="Segoe UI Emoji" w:cs="Segoe UI Emoji"/>
          <w:sz w:val="28"/>
          <w:szCs w:val="28"/>
        </w:rPr>
        <w:t xml:space="preserve"> </w:t>
      </w:r>
      <w:r w:rsidRPr="00DB028F">
        <w:rPr>
          <w:rStyle w:val="a5"/>
          <w:rFonts w:eastAsiaTheme="majorEastAsia"/>
          <w:b w:val="0"/>
          <w:bCs w:val="0"/>
          <w:sz w:val="28"/>
          <w:szCs w:val="28"/>
        </w:rPr>
        <w:t>Зміст програми є актуальним</w:t>
      </w:r>
      <w:r w:rsidRPr="00DB028F">
        <w:rPr>
          <w:sz w:val="28"/>
          <w:szCs w:val="28"/>
        </w:rPr>
        <w:t xml:space="preserve"> – 92% студентів вважають його відповідним до сучасних тенденцій.</w:t>
      </w:r>
    </w:p>
    <w:p w14:paraId="2585E413" w14:textId="77777777" w:rsidR="00DB028F" w:rsidRDefault="00DB028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028F">
        <w:rPr>
          <w:sz w:val="28"/>
          <w:szCs w:val="28"/>
        </w:rPr>
        <w:t xml:space="preserve"> </w:t>
      </w:r>
      <w:r w:rsidRPr="00DB028F">
        <w:rPr>
          <w:rStyle w:val="a5"/>
          <w:rFonts w:eastAsiaTheme="majorEastAsia"/>
          <w:b w:val="0"/>
          <w:bCs w:val="0"/>
          <w:sz w:val="28"/>
          <w:szCs w:val="28"/>
        </w:rPr>
        <w:t>Методи викладання ефективні</w:t>
      </w:r>
      <w:r w:rsidRPr="00DB028F">
        <w:rPr>
          <w:sz w:val="28"/>
          <w:szCs w:val="28"/>
        </w:rPr>
        <w:t xml:space="preserve"> – 84% вважають, що вони сприяють досягненню навчальних цілей.</w:t>
      </w:r>
    </w:p>
    <w:p w14:paraId="41FCFEA0" w14:textId="77777777" w:rsidR="00DB028F" w:rsidRDefault="00DB028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028F">
        <w:rPr>
          <w:sz w:val="28"/>
          <w:szCs w:val="28"/>
        </w:rPr>
        <w:t xml:space="preserve"> </w:t>
      </w:r>
      <w:r w:rsidRPr="00DB028F">
        <w:rPr>
          <w:rStyle w:val="a5"/>
          <w:rFonts w:eastAsiaTheme="majorEastAsia"/>
          <w:b w:val="0"/>
          <w:bCs w:val="0"/>
          <w:sz w:val="28"/>
          <w:szCs w:val="28"/>
        </w:rPr>
        <w:t>Інформаційне та методичне забезпечення є достатнім</w:t>
      </w:r>
      <w:r w:rsidRPr="00DB028F">
        <w:rPr>
          <w:sz w:val="28"/>
          <w:szCs w:val="28"/>
        </w:rPr>
        <w:t>, що сприяє якісному навчанню.</w:t>
      </w:r>
    </w:p>
    <w:p w14:paraId="1C53B980" w14:textId="44AFBD59" w:rsidR="00DB028F" w:rsidRDefault="00DB028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028F">
        <w:rPr>
          <w:rFonts w:ascii="Segoe UI Emoji" w:hAnsi="Segoe UI Emoji" w:cs="Segoe UI Emoji"/>
          <w:sz w:val="28"/>
          <w:szCs w:val="28"/>
        </w:rPr>
        <w:t xml:space="preserve"> </w:t>
      </w:r>
      <w:r w:rsidRPr="00DB028F">
        <w:rPr>
          <w:sz w:val="28"/>
          <w:szCs w:val="28"/>
        </w:rPr>
        <w:t xml:space="preserve"> </w:t>
      </w:r>
      <w:r w:rsidRPr="00DB028F">
        <w:rPr>
          <w:rStyle w:val="a5"/>
          <w:rFonts w:eastAsiaTheme="majorEastAsia"/>
          <w:b w:val="0"/>
          <w:bCs w:val="0"/>
          <w:sz w:val="28"/>
          <w:szCs w:val="28"/>
        </w:rPr>
        <w:t>Існує проблема дублювання змісту дисциплін</w:t>
      </w:r>
      <w:r w:rsidRPr="00DB028F">
        <w:rPr>
          <w:sz w:val="28"/>
          <w:szCs w:val="28"/>
        </w:rPr>
        <w:t xml:space="preserve">, яку відзначили </w:t>
      </w:r>
      <w:r>
        <w:rPr>
          <w:sz w:val="28"/>
          <w:szCs w:val="28"/>
        </w:rPr>
        <w:t>44</w:t>
      </w:r>
      <w:r w:rsidRPr="00DB028F">
        <w:rPr>
          <w:sz w:val="28"/>
          <w:szCs w:val="28"/>
        </w:rPr>
        <w:t>% студентів.</w:t>
      </w:r>
    </w:p>
    <w:p w14:paraId="5FAA095D" w14:textId="48A04269" w:rsidR="00DB028F" w:rsidRPr="00DB028F" w:rsidRDefault="00DB028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B028F">
        <w:rPr>
          <w:sz w:val="28"/>
          <w:szCs w:val="28"/>
        </w:rPr>
        <w:t xml:space="preserve"> </w:t>
      </w:r>
      <w:r w:rsidRPr="00DB028F">
        <w:rPr>
          <w:rStyle w:val="a5"/>
          <w:rFonts w:eastAsiaTheme="majorEastAsia"/>
          <w:b w:val="0"/>
          <w:bCs w:val="0"/>
          <w:sz w:val="28"/>
          <w:szCs w:val="28"/>
        </w:rPr>
        <w:t>Запит на більше прикладних дисциплін</w:t>
      </w:r>
      <w:r w:rsidRPr="00DB028F">
        <w:rPr>
          <w:sz w:val="28"/>
          <w:szCs w:val="28"/>
        </w:rPr>
        <w:t>, які знадобляться в реальному житті.</w:t>
      </w:r>
    </w:p>
    <w:p w14:paraId="6659BA27" w14:textId="77777777" w:rsidR="00F12BF4" w:rsidRPr="00DB5A92" w:rsidRDefault="00F12BF4" w:rsidP="00DB5A92">
      <w:pPr>
        <w:tabs>
          <w:tab w:val="left" w:pos="14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2BF4" w:rsidRPr="00DB5A92" w:rsidSect="00C25AC8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0FE9"/>
    <w:multiLevelType w:val="hybridMultilevel"/>
    <w:tmpl w:val="700876A6"/>
    <w:lvl w:ilvl="0" w:tplc="0422000F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20" w:hanging="360"/>
      </w:pPr>
    </w:lvl>
    <w:lvl w:ilvl="2" w:tplc="0422001B" w:tentative="1">
      <w:start w:val="1"/>
      <w:numFmt w:val="lowerRoman"/>
      <w:lvlText w:val="%3."/>
      <w:lvlJc w:val="right"/>
      <w:pPr>
        <w:ind w:left="11440" w:hanging="180"/>
      </w:pPr>
    </w:lvl>
    <w:lvl w:ilvl="3" w:tplc="0422000F" w:tentative="1">
      <w:start w:val="1"/>
      <w:numFmt w:val="decimal"/>
      <w:lvlText w:val="%4."/>
      <w:lvlJc w:val="left"/>
      <w:pPr>
        <w:ind w:left="12160" w:hanging="360"/>
      </w:pPr>
    </w:lvl>
    <w:lvl w:ilvl="4" w:tplc="04220019" w:tentative="1">
      <w:start w:val="1"/>
      <w:numFmt w:val="lowerLetter"/>
      <w:lvlText w:val="%5."/>
      <w:lvlJc w:val="left"/>
      <w:pPr>
        <w:ind w:left="12880" w:hanging="360"/>
      </w:pPr>
    </w:lvl>
    <w:lvl w:ilvl="5" w:tplc="0422001B" w:tentative="1">
      <w:start w:val="1"/>
      <w:numFmt w:val="lowerRoman"/>
      <w:lvlText w:val="%6."/>
      <w:lvlJc w:val="right"/>
      <w:pPr>
        <w:ind w:left="13600" w:hanging="180"/>
      </w:pPr>
    </w:lvl>
    <w:lvl w:ilvl="6" w:tplc="0422000F" w:tentative="1">
      <w:start w:val="1"/>
      <w:numFmt w:val="decimal"/>
      <w:lvlText w:val="%7."/>
      <w:lvlJc w:val="left"/>
      <w:pPr>
        <w:ind w:left="14320" w:hanging="360"/>
      </w:pPr>
    </w:lvl>
    <w:lvl w:ilvl="7" w:tplc="04220019" w:tentative="1">
      <w:start w:val="1"/>
      <w:numFmt w:val="lowerLetter"/>
      <w:lvlText w:val="%8."/>
      <w:lvlJc w:val="left"/>
      <w:pPr>
        <w:ind w:left="15040" w:hanging="360"/>
      </w:pPr>
    </w:lvl>
    <w:lvl w:ilvl="8" w:tplc="0422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1" w15:restartNumberingAfterBreak="0">
    <w:nsid w:val="0ACD1837"/>
    <w:multiLevelType w:val="hybridMultilevel"/>
    <w:tmpl w:val="0B10AA98"/>
    <w:lvl w:ilvl="0" w:tplc="C780FE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86301"/>
    <w:multiLevelType w:val="multilevel"/>
    <w:tmpl w:val="E74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11AA6"/>
    <w:multiLevelType w:val="multilevel"/>
    <w:tmpl w:val="FB3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67FD1"/>
    <w:multiLevelType w:val="multilevel"/>
    <w:tmpl w:val="4166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6C45"/>
    <w:multiLevelType w:val="multilevel"/>
    <w:tmpl w:val="C38C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11AEE"/>
    <w:multiLevelType w:val="multilevel"/>
    <w:tmpl w:val="8520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86E95"/>
    <w:multiLevelType w:val="hybridMultilevel"/>
    <w:tmpl w:val="35A41B3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747AE7"/>
    <w:multiLevelType w:val="multilevel"/>
    <w:tmpl w:val="876E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03B23"/>
    <w:multiLevelType w:val="multilevel"/>
    <w:tmpl w:val="F820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40C81"/>
    <w:multiLevelType w:val="multilevel"/>
    <w:tmpl w:val="C25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86A8E"/>
    <w:multiLevelType w:val="multilevel"/>
    <w:tmpl w:val="51DE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254C9"/>
    <w:multiLevelType w:val="multilevel"/>
    <w:tmpl w:val="CCF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021372">
    <w:abstractNumId w:val="0"/>
  </w:num>
  <w:num w:numId="2" w16cid:durableId="202602791">
    <w:abstractNumId w:val="7"/>
  </w:num>
  <w:num w:numId="3" w16cid:durableId="330257367">
    <w:abstractNumId w:val="3"/>
  </w:num>
  <w:num w:numId="4" w16cid:durableId="823622769">
    <w:abstractNumId w:val="9"/>
  </w:num>
  <w:num w:numId="5" w16cid:durableId="483352693">
    <w:abstractNumId w:val="12"/>
  </w:num>
  <w:num w:numId="6" w16cid:durableId="1928537562">
    <w:abstractNumId w:val="10"/>
  </w:num>
  <w:num w:numId="7" w16cid:durableId="1450466914">
    <w:abstractNumId w:val="2"/>
  </w:num>
  <w:num w:numId="8" w16cid:durableId="362874124">
    <w:abstractNumId w:val="4"/>
  </w:num>
  <w:num w:numId="9" w16cid:durableId="1148471230">
    <w:abstractNumId w:val="5"/>
  </w:num>
  <w:num w:numId="10" w16cid:durableId="1771270363">
    <w:abstractNumId w:val="1"/>
  </w:num>
  <w:num w:numId="11" w16cid:durableId="296222727">
    <w:abstractNumId w:val="6"/>
  </w:num>
  <w:num w:numId="12" w16cid:durableId="1220439236">
    <w:abstractNumId w:val="8"/>
  </w:num>
  <w:num w:numId="13" w16cid:durableId="208274696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0A"/>
    <w:rsid w:val="00004DE5"/>
    <w:rsid w:val="00042055"/>
    <w:rsid w:val="0004373A"/>
    <w:rsid w:val="00057375"/>
    <w:rsid w:val="00062EC2"/>
    <w:rsid w:val="00075F2E"/>
    <w:rsid w:val="00086844"/>
    <w:rsid w:val="0009381E"/>
    <w:rsid w:val="000B569C"/>
    <w:rsid w:val="000D3FDF"/>
    <w:rsid w:val="001027FE"/>
    <w:rsid w:val="0010304B"/>
    <w:rsid w:val="00113CA8"/>
    <w:rsid w:val="00140495"/>
    <w:rsid w:val="0015526A"/>
    <w:rsid w:val="00196144"/>
    <w:rsid w:val="001C104C"/>
    <w:rsid w:val="001F204E"/>
    <w:rsid w:val="001F320B"/>
    <w:rsid w:val="00261900"/>
    <w:rsid w:val="002858FA"/>
    <w:rsid w:val="002B63DF"/>
    <w:rsid w:val="002B6C54"/>
    <w:rsid w:val="002D2B18"/>
    <w:rsid w:val="002D3220"/>
    <w:rsid w:val="002E3604"/>
    <w:rsid w:val="003430B8"/>
    <w:rsid w:val="00350FA3"/>
    <w:rsid w:val="003725A0"/>
    <w:rsid w:val="00380EEF"/>
    <w:rsid w:val="00384997"/>
    <w:rsid w:val="0038684C"/>
    <w:rsid w:val="003959AF"/>
    <w:rsid w:val="003A578A"/>
    <w:rsid w:val="003D0418"/>
    <w:rsid w:val="003F77F2"/>
    <w:rsid w:val="00477DCE"/>
    <w:rsid w:val="004C0424"/>
    <w:rsid w:val="004C6385"/>
    <w:rsid w:val="004F4E6C"/>
    <w:rsid w:val="0051197A"/>
    <w:rsid w:val="005164BA"/>
    <w:rsid w:val="00533191"/>
    <w:rsid w:val="00537076"/>
    <w:rsid w:val="00586E0D"/>
    <w:rsid w:val="0065088F"/>
    <w:rsid w:val="0066242C"/>
    <w:rsid w:val="00694204"/>
    <w:rsid w:val="00707924"/>
    <w:rsid w:val="00730FAC"/>
    <w:rsid w:val="007435E6"/>
    <w:rsid w:val="007454B0"/>
    <w:rsid w:val="007621D7"/>
    <w:rsid w:val="00783762"/>
    <w:rsid w:val="007930D0"/>
    <w:rsid w:val="007B284D"/>
    <w:rsid w:val="007F0C90"/>
    <w:rsid w:val="00804D90"/>
    <w:rsid w:val="00810CE7"/>
    <w:rsid w:val="00811793"/>
    <w:rsid w:val="008238E5"/>
    <w:rsid w:val="00851BD1"/>
    <w:rsid w:val="0086702A"/>
    <w:rsid w:val="008772E8"/>
    <w:rsid w:val="008E0AE3"/>
    <w:rsid w:val="00924D04"/>
    <w:rsid w:val="009A450D"/>
    <w:rsid w:val="009C09E4"/>
    <w:rsid w:val="009D6FEE"/>
    <w:rsid w:val="00A4038C"/>
    <w:rsid w:val="00A767A0"/>
    <w:rsid w:val="00AA6D03"/>
    <w:rsid w:val="00B059CD"/>
    <w:rsid w:val="00B36CAA"/>
    <w:rsid w:val="00B47EE3"/>
    <w:rsid w:val="00B6398B"/>
    <w:rsid w:val="00B74B25"/>
    <w:rsid w:val="00BA56FB"/>
    <w:rsid w:val="00BC28DD"/>
    <w:rsid w:val="00BD5A71"/>
    <w:rsid w:val="00C25AC8"/>
    <w:rsid w:val="00C40CB3"/>
    <w:rsid w:val="00C4278A"/>
    <w:rsid w:val="00C56BA3"/>
    <w:rsid w:val="00C64039"/>
    <w:rsid w:val="00C6450A"/>
    <w:rsid w:val="00C71727"/>
    <w:rsid w:val="00CA17E0"/>
    <w:rsid w:val="00CA44BE"/>
    <w:rsid w:val="00CC03D0"/>
    <w:rsid w:val="00CC6BBE"/>
    <w:rsid w:val="00CF0D61"/>
    <w:rsid w:val="00CF1873"/>
    <w:rsid w:val="00D37E17"/>
    <w:rsid w:val="00D50C82"/>
    <w:rsid w:val="00D52E84"/>
    <w:rsid w:val="00D67476"/>
    <w:rsid w:val="00D815B3"/>
    <w:rsid w:val="00DB028F"/>
    <w:rsid w:val="00DB5A92"/>
    <w:rsid w:val="00DD58FF"/>
    <w:rsid w:val="00DF2670"/>
    <w:rsid w:val="00E0081A"/>
    <w:rsid w:val="00E0115E"/>
    <w:rsid w:val="00E063F5"/>
    <w:rsid w:val="00E120E2"/>
    <w:rsid w:val="00E25D60"/>
    <w:rsid w:val="00E50889"/>
    <w:rsid w:val="00F12BF4"/>
    <w:rsid w:val="00F33774"/>
    <w:rsid w:val="00F35021"/>
    <w:rsid w:val="00F37AC7"/>
    <w:rsid w:val="00F61D43"/>
    <w:rsid w:val="00F62169"/>
    <w:rsid w:val="00F91F00"/>
    <w:rsid w:val="00FE48DF"/>
    <w:rsid w:val="00FF0A82"/>
    <w:rsid w:val="00FF152A"/>
    <w:rsid w:val="00FF3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B2F6"/>
  <w15:docId w15:val="{C1C718E0-952A-4CAC-8D00-D110334D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924"/>
  </w:style>
  <w:style w:type="paragraph" w:styleId="1">
    <w:name w:val="heading 1"/>
    <w:basedOn w:val="a"/>
    <w:next w:val="a"/>
    <w:link w:val="10"/>
    <w:uiPriority w:val="9"/>
    <w:qFormat/>
    <w:rsid w:val="003A5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2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5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">
    <w:name w:val="Основной текст (2) + Полужирный"/>
    <w:aliases w:val="Интервал 0 pt"/>
    <w:basedOn w:val="a0"/>
    <w:rsid w:val="002858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6624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40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Normal (Web)"/>
    <w:basedOn w:val="a"/>
    <w:uiPriority w:val="99"/>
    <w:unhideWhenUsed/>
    <w:rsid w:val="00C2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A57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57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92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4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5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8</Pages>
  <Words>4359</Words>
  <Characters>2486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Кошель Наталія Юріївна</cp:lastModifiedBy>
  <cp:revision>12</cp:revision>
  <cp:lastPrinted>2025-02-20T02:40:00Z</cp:lastPrinted>
  <dcterms:created xsi:type="dcterms:W3CDTF">2025-02-19T14:28:00Z</dcterms:created>
  <dcterms:modified xsi:type="dcterms:W3CDTF">2025-11-28T05:33:00Z</dcterms:modified>
</cp:coreProperties>
</file>