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47E9" w14:textId="77777777" w:rsidR="00E41AD9" w:rsidRPr="000D637A" w:rsidRDefault="00E41AD9" w:rsidP="00E41AD9">
      <w:pPr>
        <w:jc w:val="center"/>
        <w:rPr>
          <w:b/>
          <w:bCs/>
          <w:sz w:val="28"/>
          <w:szCs w:val="28"/>
        </w:rPr>
      </w:pPr>
      <w:bookmarkStart w:id="0" w:name="_Hlk195212357"/>
      <w:bookmarkStart w:id="1" w:name="_Hlk215085842"/>
      <w:bookmarkStart w:id="2" w:name="_Hlk215149707"/>
      <w:bookmarkEnd w:id="1"/>
      <w:r w:rsidRPr="000D637A">
        <w:rPr>
          <w:b/>
          <w:bCs/>
          <w:sz w:val="28"/>
          <w:szCs w:val="28"/>
        </w:rPr>
        <w:t>Звіт</w:t>
      </w:r>
    </w:p>
    <w:p w14:paraId="607A9C5F" w14:textId="35590AAD" w:rsidR="00E41AD9" w:rsidRPr="000D637A" w:rsidRDefault="00E41AD9" w:rsidP="00E41AD9">
      <w:pPr>
        <w:jc w:val="center"/>
        <w:rPr>
          <w:b/>
          <w:bCs/>
          <w:sz w:val="28"/>
          <w:szCs w:val="28"/>
        </w:rPr>
      </w:pPr>
      <w:r w:rsidRPr="000D637A">
        <w:rPr>
          <w:b/>
          <w:bCs/>
          <w:sz w:val="28"/>
          <w:szCs w:val="28"/>
        </w:rPr>
        <w:t>про результати опитування здобувачів освіти у ВСП «Охтирський фаховий коледж СНАУ»» щодо розуміння структури та змісту освітньо-професійної програми «</w:t>
      </w:r>
      <w:r>
        <w:rPr>
          <w:b/>
          <w:bCs/>
          <w:sz w:val="28"/>
          <w:szCs w:val="28"/>
        </w:rPr>
        <w:t>Економіка</w:t>
      </w:r>
      <w:r w:rsidRPr="000D637A">
        <w:rPr>
          <w:b/>
          <w:bCs/>
          <w:sz w:val="28"/>
          <w:szCs w:val="28"/>
        </w:rPr>
        <w:t>».</w:t>
      </w:r>
    </w:p>
    <w:p w14:paraId="5ACDC379" w14:textId="77777777" w:rsidR="00E41AD9" w:rsidRDefault="00E41AD9" w:rsidP="00E41AD9">
      <w:pPr>
        <w:ind w:firstLine="709"/>
        <w:jc w:val="both"/>
        <w:rPr>
          <w:sz w:val="28"/>
          <w:szCs w:val="28"/>
        </w:rPr>
      </w:pPr>
    </w:p>
    <w:p w14:paraId="22D0E66E" w14:textId="77777777" w:rsidR="00E41AD9" w:rsidRPr="001D541E" w:rsidRDefault="00E41AD9" w:rsidP="00E41AD9">
      <w:pPr>
        <w:ind w:firstLine="709"/>
        <w:jc w:val="both"/>
        <w:rPr>
          <w:rFonts w:eastAsia="Times New Roman"/>
          <w:color w:val="FFFFFF"/>
          <w:kern w:val="0"/>
          <w:sz w:val="28"/>
          <w:szCs w:val="28"/>
          <w:lang w:eastAsia="uk-UA"/>
          <w14:ligatures w14:val="none"/>
        </w:rPr>
      </w:pPr>
      <w:bookmarkStart w:id="3" w:name="_Hlk215088233"/>
      <w:r w:rsidRPr="001D541E">
        <w:rPr>
          <w:sz w:val="28"/>
          <w:szCs w:val="28"/>
        </w:rPr>
        <w:t xml:space="preserve">Опитування здобувачів освіти проводилося з метою встановлення ступеня розуміння Критерію </w:t>
      </w:r>
      <w:bookmarkEnd w:id="3"/>
      <w:r w:rsidRPr="001D541E">
        <w:rPr>
          <w:sz w:val="28"/>
          <w:szCs w:val="28"/>
        </w:rPr>
        <w:t>:«</w:t>
      </w:r>
      <w:r w:rsidRPr="001D541E">
        <w:rPr>
          <w:rFonts w:eastAsia="Times New Roman"/>
          <w:kern w:val="0"/>
          <w:sz w:val="28"/>
          <w:szCs w:val="28"/>
          <w:lang w:eastAsia="uk-UA"/>
          <w14:ligatures w14:val="none"/>
        </w:rPr>
        <w:t>Контрольні заходи, оцінювання програмних результатів навчання здобувачів освіти та академічна доброчесність</w:t>
      </w:r>
      <w:r w:rsidRPr="001D541E">
        <w:rPr>
          <w:sz w:val="28"/>
          <w:szCs w:val="28"/>
        </w:rPr>
        <w:t>».</w:t>
      </w:r>
      <w:r w:rsidRPr="001D541E">
        <w:rPr>
          <w:rFonts w:eastAsia="Times New Roman"/>
          <w:color w:val="FFFFFF"/>
          <w:kern w:val="0"/>
          <w:sz w:val="28"/>
          <w:szCs w:val="28"/>
          <w:lang w:eastAsia="uk-UA"/>
          <w14:ligatures w14:val="none"/>
        </w:rPr>
        <w:t xml:space="preserve"> </w:t>
      </w:r>
    </w:p>
    <w:p w14:paraId="4324CBE6" w14:textId="77777777" w:rsidR="00E41AD9" w:rsidRPr="008A6D7F" w:rsidRDefault="00E41AD9" w:rsidP="00E41AD9">
      <w:pPr>
        <w:jc w:val="both"/>
        <w:rPr>
          <w:sz w:val="28"/>
          <w:szCs w:val="28"/>
        </w:rPr>
      </w:pPr>
      <w:r w:rsidRPr="00F15410">
        <w:rPr>
          <w:sz w:val="28"/>
          <w:szCs w:val="28"/>
        </w:rPr>
        <w:t xml:space="preserve">Мета опитування: </w:t>
      </w:r>
      <w:r>
        <w:rPr>
          <w:rFonts w:eastAsia="Times New Roman"/>
          <w:kern w:val="0"/>
          <w:sz w:val="28"/>
          <w:szCs w:val="28"/>
          <w:lang w:eastAsia="uk-UA"/>
          <w14:ligatures w14:val="none"/>
        </w:rPr>
        <w:t>з</w:t>
      </w:r>
      <w:r w:rsidRPr="004F7B52">
        <w:rPr>
          <w:rFonts w:eastAsia="Times New Roman"/>
          <w:kern w:val="0"/>
          <w:sz w:val="28"/>
          <w:szCs w:val="28"/>
          <w:lang w:eastAsia="uk-UA"/>
          <w14:ligatures w14:val="none"/>
        </w:rPr>
        <w:t>'ясувати рівень обізнаності здобувачів освіти щодо критеріїв оцінювання знань, ефективності контрольних заходів, рівня академічної доброчесності та наявності можливостей для зворотного зв'язку в процесі оцінювання</w:t>
      </w:r>
      <w:r w:rsidRPr="004F7B52">
        <w:rPr>
          <w:rFonts w:eastAsia="Times New Roman"/>
          <w:kern w:val="0"/>
          <w:sz w:val="24"/>
          <w:szCs w:val="24"/>
          <w:lang w:eastAsia="uk-UA"/>
          <w14:ligatures w14:val="none"/>
        </w:rPr>
        <w:t>.</w:t>
      </w:r>
    </w:p>
    <w:p w14:paraId="75AF0A66" w14:textId="77777777" w:rsidR="00E41AD9" w:rsidRPr="00F15410" w:rsidRDefault="00E41AD9" w:rsidP="00E41AD9">
      <w:pPr>
        <w:ind w:firstLine="709"/>
        <w:jc w:val="both"/>
        <w:rPr>
          <w:sz w:val="28"/>
          <w:szCs w:val="28"/>
        </w:rPr>
      </w:pPr>
      <w:r w:rsidRPr="00F15410">
        <w:rPr>
          <w:sz w:val="28"/>
          <w:szCs w:val="28"/>
        </w:rPr>
        <w:t xml:space="preserve">Для проведення опитування була розроблена та затверджена у встановленому порядку анкета, яка охоплювала важливі для формування загальної оцінки блоки питань. </w:t>
      </w:r>
    </w:p>
    <w:p w14:paraId="572ECEB5" w14:textId="77777777" w:rsidR="00E41AD9" w:rsidRDefault="00E41AD9" w:rsidP="00E41AD9">
      <w:pPr>
        <w:ind w:firstLine="709"/>
        <w:jc w:val="both"/>
        <w:rPr>
          <w:sz w:val="28"/>
          <w:szCs w:val="28"/>
        </w:rPr>
      </w:pPr>
      <w:r w:rsidRPr="00F15410">
        <w:rPr>
          <w:sz w:val="28"/>
          <w:szCs w:val="28"/>
        </w:rPr>
        <w:t xml:space="preserve">Інструментарій дослідження: анкета надавалась через сервіс </w:t>
      </w:r>
      <w:proofErr w:type="spellStart"/>
      <w:r w:rsidRPr="00F15410">
        <w:rPr>
          <w:sz w:val="28"/>
          <w:szCs w:val="28"/>
        </w:rPr>
        <w:t>Google</w:t>
      </w:r>
      <w:proofErr w:type="spellEnd"/>
      <w:r w:rsidRPr="00F15410">
        <w:rPr>
          <w:sz w:val="28"/>
          <w:szCs w:val="28"/>
        </w:rPr>
        <w:t xml:space="preserve"> для здобувачів освіти. </w:t>
      </w:r>
    </w:p>
    <w:p w14:paraId="39BCE612" w14:textId="75408B34" w:rsidR="00E41AD9" w:rsidRDefault="00E41AD9" w:rsidP="00E41AD9">
      <w:pPr>
        <w:ind w:firstLine="709"/>
        <w:jc w:val="both"/>
        <w:rPr>
          <w:sz w:val="28"/>
          <w:szCs w:val="28"/>
        </w:rPr>
      </w:pPr>
      <w:r w:rsidRPr="00F15410">
        <w:rPr>
          <w:sz w:val="28"/>
          <w:szCs w:val="28"/>
        </w:rPr>
        <w:t xml:space="preserve">Респонденти: опитування проводилось серед здобувачів освіти </w:t>
      </w:r>
      <w:r>
        <w:rPr>
          <w:sz w:val="28"/>
          <w:szCs w:val="28"/>
        </w:rPr>
        <w:t xml:space="preserve">першого, другого </w:t>
      </w:r>
      <w:r w:rsidRPr="00F15410">
        <w:rPr>
          <w:sz w:val="28"/>
          <w:szCs w:val="28"/>
        </w:rPr>
        <w:t>курсів, які</w:t>
      </w:r>
      <w:r>
        <w:rPr>
          <w:sz w:val="28"/>
          <w:szCs w:val="28"/>
        </w:rPr>
        <w:t xml:space="preserve"> </w:t>
      </w:r>
      <w:r w:rsidRPr="00F15410">
        <w:rPr>
          <w:sz w:val="28"/>
          <w:szCs w:val="28"/>
        </w:rPr>
        <w:t>здобувають освіту за освітньо-професійною програмою «</w:t>
      </w:r>
      <w:r>
        <w:rPr>
          <w:sz w:val="28"/>
          <w:szCs w:val="28"/>
        </w:rPr>
        <w:t>Економіка</w:t>
      </w:r>
      <w:r>
        <w:rPr>
          <w:sz w:val="28"/>
          <w:szCs w:val="28"/>
        </w:rPr>
        <w:t>».</w:t>
      </w:r>
      <w:r w:rsidRPr="00F15410">
        <w:rPr>
          <w:sz w:val="28"/>
          <w:szCs w:val="28"/>
        </w:rPr>
        <w:t xml:space="preserve"> </w:t>
      </w:r>
    </w:p>
    <w:bookmarkEnd w:id="2"/>
    <w:p w14:paraId="7AA307B2" w14:textId="77777777" w:rsidR="00E41AD9" w:rsidRDefault="00E41AD9" w:rsidP="00E41AD9">
      <w:pPr>
        <w:jc w:val="both"/>
        <w:rPr>
          <w:sz w:val="28"/>
          <w:szCs w:val="28"/>
        </w:rPr>
      </w:pPr>
      <w:r w:rsidRPr="00F15410">
        <w:rPr>
          <w:sz w:val="28"/>
          <w:szCs w:val="28"/>
        </w:rPr>
        <w:t xml:space="preserve">В опитуванні взяли участь </w:t>
      </w:r>
      <w:r>
        <w:rPr>
          <w:sz w:val="28"/>
          <w:szCs w:val="28"/>
        </w:rPr>
        <w:t xml:space="preserve">31 </w:t>
      </w:r>
      <w:r w:rsidRPr="00F15410">
        <w:rPr>
          <w:sz w:val="28"/>
          <w:szCs w:val="28"/>
        </w:rPr>
        <w:t>здобувач</w:t>
      </w:r>
      <w:r>
        <w:rPr>
          <w:sz w:val="28"/>
          <w:szCs w:val="28"/>
        </w:rPr>
        <w:t xml:space="preserve"> </w:t>
      </w:r>
      <w:r>
        <w:rPr>
          <w:sz w:val="28"/>
          <w:szCs w:val="28"/>
        </w:rPr>
        <w:t>освіти</w:t>
      </w:r>
      <w:r>
        <w:rPr>
          <w:sz w:val="28"/>
          <w:szCs w:val="28"/>
        </w:rPr>
        <w:t>.</w:t>
      </w:r>
    </w:p>
    <w:p w14:paraId="574A9F62" w14:textId="38C70611" w:rsidR="00081E51" w:rsidRDefault="00081E51"/>
    <w:bookmarkEnd w:id="0"/>
    <w:p w14:paraId="15DA491C" w14:textId="32F26843" w:rsidR="00081E51" w:rsidRDefault="008F3C5E" w:rsidP="008F3C5E">
      <w:pPr>
        <w:jc w:val="both"/>
      </w:pPr>
      <w:r w:rsidRPr="008F3C5E">
        <w:rPr>
          <w:noProof/>
          <w:sz w:val="28"/>
          <w:szCs w:val="28"/>
        </w:rPr>
        <w:drawing>
          <wp:anchor distT="0" distB="0" distL="114300" distR="114300" simplePos="0" relativeHeight="251658240" behindDoc="1" locked="0" layoutInCell="1" allowOverlap="1" wp14:anchorId="18E9E569" wp14:editId="658F26F2">
            <wp:simplePos x="0" y="0"/>
            <wp:positionH relativeFrom="column">
              <wp:posOffset>-158115</wp:posOffset>
            </wp:positionH>
            <wp:positionV relativeFrom="paragraph">
              <wp:posOffset>0</wp:posOffset>
            </wp:positionV>
            <wp:extent cx="3168650" cy="1960245"/>
            <wp:effectExtent l="0" t="0" r="0" b="1905"/>
            <wp:wrapTight wrapText="bothSides">
              <wp:wrapPolygon edited="0">
                <wp:start x="0" y="0"/>
                <wp:lineTo x="0" y="21411"/>
                <wp:lineTo x="21427" y="21411"/>
                <wp:lineTo x="21427" y="0"/>
                <wp:lineTo x="0" y="0"/>
              </wp:wrapPolygon>
            </wp:wrapTight>
            <wp:docPr id="214638179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8650" cy="196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C5E">
        <w:rPr>
          <w:sz w:val="28"/>
          <w:szCs w:val="28"/>
        </w:rPr>
        <w:t xml:space="preserve">Згідно з результатами анкетування, усі опитані здобувачі освіти (100%) підтвердили, що </w:t>
      </w:r>
      <w:r w:rsidRPr="008F3C5E">
        <w:rPr>
          <w:color w:val="202124"/>
          <w:sz w:val="28"/>
          <w:szCs w:val="28"/>
          <w:shd w:val="clear" w:color="auto" w:fill="FFFFFF"/>
        </w:rPr>
        <w:t>викладачі ознайомили  з критеріями оцінювання знань з окремих навчальних дисциплін.</w:t>
      </w:r>
      <w:r w:rsidRPr="008F3C5E">
        <w:rPr>
          <w:sz w:val="28"/>
          <w:szCs w:val="28"/>
        </w:rPr>
        <w:t xml:space="preserve"> Це свідчить про дотримання принципів відкритості та прозорості підходу до оцінювання</w:t>
      </w:r>
      <w:r>
        <w:t>.</w:t>
      </w:r>
    </w:p>
    <w:p w14:paraId="3B721E40" w14:textId="3BA658B7" w:rsidR="00081E51" w:rsidRDefault="00081E51"/>
    <w:p w14:paraId="156C62A7" w14:textId="0D3567E8" w:rsidR="00081E51" w:rsidRDefault="00081E51"/>
    <w:p w14:paraId="576D786A" w14:textId="62ED80C1" w:rsidR="002A60AC" w:rsidRDefault="002A60AC"/>
    <w:p w14:paraId="14F539B0" w14:textId="525F64A4" w:rsidR="00D165A0" w:rsidRDefault="00944422" w:rsidP="002A60AC">
      <w:pPr>
        <w:jc w:val="both"/>
        <w:rPr>
          <w:sz w:val="28"/>
          <w:szCs w:val="28"/>
        </w:rPr>
      </w:pPr>
      <w:r w:rsidRPr="00944422">
        <w:rPr>
          <w:noProof/>
          <w:sz w:val="28"/>
          <w:szCs w:val="28"/>
        </w:rPr>
        <w:drawing>
          <wp:anchor distT="0" distB="0" distL="114300" distR="114300" simplePos="0" relativeHeight="251660288" behindDoc="1" locked="0" layoutInCell="1" allowOverlap="1" wp14:anchorId="4BB4DD32" wp14:editId="3912B700">
            <wp:simplePos x="0" y="0"/>
            <wp:positionH relativeFrom="margin">
              <wp:posOffset>-142875</wp:posOffset>
            </wp:positionH>
            <wp:positionV relativeFrom="paragraph">
              <wp:posOffset>54610</wp:posOffset>
            </wp:positionV>
            <wp:extent cx="3107690" cy="1921510"/>
            <wp:effectExtent l="0" t="0" r="0" b="2540"/>
            <wp:wrapTight wrapText="bothSides">
              <wp:wrapPolygon edited="0">
                <wp:start x="0" y="0"/>
                <wp:lineTo x="0" y="21414"/>
                <wp:lineTo x="21450" y="21414"/>
                <wp:lineTo x="21450" y="0"/>
                <wp:lineTo x="0" y="0"/>
              </wp:wrapPolygon>
            </wp:wrapTight>
            <wp:docPr id="17585430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7690" cy="192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0AC" w:rsidRPr="00944422">
        <w:rPr>
          <w:sz w:val="28"/>
          <w:szCs w:val="28"/>
        </w:rPr>
        <w:t xml:space="preserve">100% респондентів зазначили, що їм </w:t>
      </w:r>
      <w:r w:rsidR="002A60AC" w:rsidRPr="00944422">
        <w:rPr>
          <w:color w:val="202124"/>
          <w:sz w:val="28"/>
          <w:szCs w:val="28"/>
          <w:shd w:val="clear" w:color="auto" w:fill="FFFFFF"/>
        </w:rPr>
        <w:t xml:space="preserve"> доступні та зрозумілі  критерії оцінювання знань з окремих навчальних дисциплін. Даний результат </w:t>
      </w:r>
      <w:r>
        <w:rPr>
          <w:color w:val="202124"/>
          <w:sz w:val="28"/>
          <w:szCs w:val="28"/>
          <w:shd w:val="clear" w:color="auto" w:fill="FFFFFF"/>
        </w:rPr>
        <w:t>показує</w:t>
      </w:r>
      <w:r w:rsidR="002A60AC" w:rsidRPr="00944422">
        <w:rPr>
          <w:color w:val="202124"/>
          <w:sz w:val="28"/>
          <w:szCs w:val="28"/>
          <w:shd w:val="clear" w:color="auto" w:fill="FFFFFF"/>
        </w:rPr>
        <w:t xml:space="preserve"> </w:t>
      </w:r>
      <w:r w:rsidR="002A60AC" w:rsidRPr="00944422">
        <w:rPr>
          <w:rStyle w:val="ae"/>
          <w:b w:val="0"/>
          <w:bCs w:val="0"/>
          <w:sz w:val="28"/>
          <w:szCs w:val="28"/>
        </w:rPr>
        <w:t>обізнаність</w:t>
      </w:r>
      <w:r w:rsidRPr="00944422">
        <w:rPr>
          <w:rStyle w:val="ae"/>
          <w:b w:val="0"/>
          <w:bCs w:val="0"/>
          <w:sz w:val="28"/>
          <w:szCs w:val="28"/>
        </w:rPr>
        <w:t xml:space="preserve"> здобувачів освіти </w:t>
      </w:r>
      <w:r w:rsidR="002A60AC" w:rsidRPr="00944422">
        <w:rPr>
          <w:rStyle w:val="ae"/>
          <w:b w:val="0"/>
          <w:bCs w:val="0"/>
          <w:sz w:val="28"/>
          <w:szCs w:val="28"/>
        </w:rPr>
        <w:t xml:space="preserve"> у власному </w:t>
      </w:r>
      <w:r w:rsidRPr="00944422">
        <w:rPr>
          <w:rStyle w:val="ae"/>
          <w:b w:val="0"/>
          <w:bCs w:val="0"/>
          <w:sz w:val="28"/>
          <w:szCs w:val="28"/>
        </w:rPr>
        <w:t>освітньому</w:t>
      </w:r>
      <w:r w:rsidR="002A60AC" w:rsidRPr="00944422">
        <w:rPr>
          <w:rStyle w:val="ae"/>
          <w:b w:val="0"/>
          <w:bCs w:val="0"/>
          <w:sz w:val="28"/>
          <w:szCs w:val="28"/>
        </w:rPr>
        <w:t xml:space="preserve"> процесі</w:t>
      </w:r>
      <w:r w:rsidR="002A60AC" w:rsidRPr="00944422">
        <w:rPr>
          <w:sz w:val="28"/>
          <w:szCs w:val="28"/>
        </w:rPr>
        <w:t xml:space="preserve">, що є результатом якісної комунікації викладача зі </w:t>
      </w:r>
      <w:r w:rsidRPr="00944422">
        <w:rPr>
          <w:sz w:val="28"/>
          <w:szCs w:val="28"/>
        </w:rPr>
        <w:t>студентами</w:t>
      </w:r>
      <w:r w:rsidR="002A60AC" w:rsidRPr="00944422">
        <w:rPr>
          <w:sz w:val="28"/>
          <w:szCs w:val="28"/>
        </w:rPr>
        <w:t>.</w:t>
      </w:r>
    </w:p>
    <w:p w14:paraId="468341F2" w14:textId="29E25CA5" w:rsidR="00944422" w:rsidRDefault="00944422" w:rsidP="002A60AC">
      <w:pPr>
        <w:jc w:val="both"/>
        <w:rPr>
          <w:sz w:val="28"/>
          <w:szCs w:val="28"/>
        </w:rPr>
      </w:pPr>
    </w:p>
    <w:p w14:paraId="0D8C30A2" w14:textId="6AD59613" w:rsidR="00944422" w:rsidRDefault="00944422" w:rsidP="002A60AC">
      <w:pPr>
        <w:jc w:val="both"/>
        <w:rPr>
          <w:sz w:val="28"/>
          <w:szCs w:val="28"/>
        </w:rPr>
      </w:pPr>
      <w:r>
        <w:rPr>
          <w:noProof/>
        </w:rPr>
        <w:lastRenderedPageBreak/>
        <w:drawing>
          <wp:anchor distT="0" distB="0" distL="114300" distR="114300" simplePos="0" relativeHeight="251661312" behindDoc="1" locked="0" layoutInCell="1" allowOverlap="1" wp14:anchorId="5440995F" wp14:editId="6B7CF7E4">
            <wp:simplePos x="0" y="0"/>
            <wp:positionH relativeFrom="margin">
              <wp:posOffset>-41910</wp:posOffset>
            </wp:positionH>
            <wp:positionV relativeFrom="paragraph">
              <wp:posOffset>219075</wp:posOffset>
            </wp:positionV>
            <wp:extent cx="2975610" cy="1840230"/>
            <wp:effectExtent l="0" t="0" r="0" b="7620"/>
            <wp:wrapTight wrapText="bothSides">
              <wp:wrapPolygon edited="0">
                <wp:start x="0" y="0"/>
                <wp:lineTo x="0" y="21466"/>
                <wp:lineTo x="21434" y="21466"/>
                <wp:lineTo x="21434" y="0"/>
                <wp:lineTo x="0" y="0"/>
              </wp:wrapPolygon>
            </wp:wrapTight>
            <wp:docPr id="152913506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5610" cy="1840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31BBA" w14:textId="3E870577" w:rsidR="00944422" w:rsidRDefault="00944422" w:rsidP="002A60AC">
      <w:pPr>
        <w:jc w:val="both"/>
        <w:rPr>
          <w:b/>
          <w:bCs/>
          <w:sz w:val="28"/>
          <w:szCs w:val="28"/>
        </w:rPr>
      </w:pPr>
      <w:r w:rsidRPr="00944422">
        <w:rPr>
          <w:sz w:val="28"/>
          <w:szCs w:val="28"/>
        </w:rPr>
        <w:t xml:space="preserve">Більшість студентів поставила </w:t>
      </w:r>
      <w:r w:rsidRPr="00944422">
        <w:rPr>
          <w:rStyle w:val="ae"/>
          <w:b w:val="0"/>
          <w:bCs w:val="0"/>
          <w:sz w:val="28"/>
          <w:szCs w:val="28"/>
        </w:rPr>
        <w:t>високі бали</w:t>
      </w:r>
      <w:r w:rsidRPr="00944422">
        <w:rPr>
          <w:rStyle w:val="ae"/>
          <w:sz w:val="28"/>
          <w:szCs w:val="28"/>
        </w:rPr>
        <w:t xml:space="preserve"> </w:t>
      </w:r>
      <w:r w:rsidRPr="00944422">
        <w:rPr>
          <w:rStyle w:val="ae"/>
          <w:b w:val="0"/>
          <w:bCs w:val="0"/>
          <w:sz w:val="28"/>
          <w:szCs w:val="28"/>
        </w:rPr>
        <w:t>(8–10)</w:t>
      </w:r>
      <w:r w:rsidRPr="00944422">
        <w:rPr>
          <w:b/>
          <w:bCs/>
          <w:sz w:val="28"/>
          <w:szCs w:val="28"/>
        </w:rPr>
        <w:t xml:space="preserve"> — </w:t>
      </w:r>
      <w:r w:rsidRPr="00944422">
        <w:rPr>
          <w:sz w:val="28"/>
          <w:szCs w:val="28"/>
        </w:rPr>
        <w:t>це демонструє</w:t>
      </w:r>
      <w:r w:rsidRPr="00944422">
        <w:rPr>
          <w:b/>
          <w:bCs/>
          <w:sz w:val="28"/>
          <w:szCs w:val="28"/>
        </w:rPr>
        <w:t xml:space="preserve"> </w:t>
      </w:r>
      <w:r w:rsidRPr="00944422">
        <w:rPr>
          <w:rStyle w:val="ae"/>
          <w:b w:val="0"/>
          <w:bCs w:val="0"/>
          <w:sz w:val="28"/>
          <w:szCs w:val="28"/>
        </w:rPr>
        <w:t>відкритість процедур, вчасність виставлення оцінок, прозорість критеріїв та доступ до результатів</w:t>
      </w:r>
      <w:r w:rsidRPr="00944422">
        <w:rPr>
          <w:b/>
          <w:bCs/>
          <w:sz w:val="28"/>
          <w:szCs w:val="28"/>
        </w:rPr>
        <w:t>.</w:t>
      </w:r>
    </w:p>
    <w:p w14:paraId="07FD8705" w14:textId="351196B5" w:rsidR="00BF4765" w:rsidRDefault="00BF4765" w:rsidP="002A60AC">
      <w:pPr>
        <w:jc w:val="both"/>
        <w:rPr>
          <w:b/>
          <w:bCs/>
          <w:sz w:val="28"/>
          <w:szCs w:val="28"/>
        </w:rPr>
      </w:pPr>
    </w:p>
    <w:p w14:paraId="1842C661" w14:textId="6A2A1AB4" w:rsidR="00BF4765" w:rsidRDefault="00BF4765" w:rsidP="002A60AC">
      <w:pPr>
        <w:jc w:val="both"/>
        <w:rPr>
          <w:b/>
          <w:bCs/>
          <w:sz w:val="28"/>
          <w:szCs w:val="28"/>
        </w:rPr>
      </w:pPr>
    </w:p>
    <w:p w14:paraId="1461FFB2" w14:textId="4332B4D4" w:rsidR="00BF4765" w:rsidRDefault="00BF4765" w:rsidP="002A60AC">
      <w:pPr>
        <w:jc w:val="both"/>
        <w:rPr>
          <w:b/>
          <w:bCs/>
          <w:sz w:val="28"/>
          <w:szCs w:val="28"/>
        </w:rPr>
      </w:pPr>
    </w:p>
    <w:p w14:paraId="6BF9AC11" w14:textId="7B71BAA5" w:rsidR="00BF4765" w:rsidRDefault="00BF4765" w:rsidP="002A60AC">
      <w:pPr>
        <w:jc w:val="both"/>
        <w:rPr>
          <w:b/>
          <w:bCs/>
          <w:sz w:val="28"/>
          <w:szCs w:val="28"/>
        </w:rPr>
      </w:pPr>
    </w:p>
    <w:p w14:paraId="0B028A82" w14:textId="53F1B90D" w:rsidR="00BF4765" w:rsidRPr="00BF4765" w:rsidRDefault="00BF4765" w:rsidP="00B67D30">
      <w:pPr>
        <w:spacing w:before="100" w:beforeAutospacing="1" w:after="100" w:afterAutospacing="1"/>
        <w:ind w:left="720"/>
        <w:jc w:val="both"/>
        <w:rPr>
          <w:rFonts w:eastAsia="Times New Roman"/>
          <w:kern w:val="0"/>
          <w:sz w:val="24"/>
          <w:szCs w:val="24"/>
          <w:lang w:eastAsia="uk-UA"/>
          <w14:ligatures w14:val="none"/>
        </w:rPr>
      </w:pPr>
      <w:r w:rsidRPr="00B67D30">
        <w:rPr>
          <w:noProof/>
          <w:sz w:val="28"/>
          <w:szCs w:val="28"/>
        </w:rPr>
        <w:drawing>
          <wp:anchor distT="0" distB="0" distL="114300" distR="114300" simplePos="0" relativeHeight="251662336" behindDoc="1" locked="0" layoutInCell="1" allowOverlap="1" wp14:anchorId="0D32F1EE" wp14:editId="0695EA3C">
            <wp:simplePos x="0" y="0"/>
            <wp:positionH relativeFrom="margin">
              <wp:posOffset>-271220</wp:posOffset>
            </wp:positionH>
            <wp:positionV relativeFrom="paragraph">
              <wp:posOffset>192265</wp:posOffset>
            </wp:positionV>
            <wp:extent cx="3355340" cy="2074545"/>
            <wp:effectExtent l="0" t="0" r="0" b="1905"/>
            <wp:wrapTight wrapText="bothSides">
              <wp:wrapPolygon edited="0">
                <wp:start x="0" y="0"/>
                <wp:lineTo x="0" y="21421"/>
                <wp:lineTo x="21461" y="21421"/>
                <wp:lineTo x="21461" y="0"/>
                <wp:lineTo x="0" y="0"/>
              </wp:wrapPolygon>
            </wp:wrapTight>
            <wp:docPr id="14233447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5340" cy="207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765">
        <w:rPr>
          <w:rFonts w:eastAsia="Times New Roman"/>
          <w:kern w:val="0"/>
          <w:sz w:val="28"/>
          <w:szCs w:val="28"/>
          <w:lang w:eastAsia="uk-UA"/>
          <w14:ligatures w14:val="none"/>
        </w:rPr>
        <w:t>Загальна динаміка відповідей демонструє переважно позитивне сприйняття студентами наданих можливостей для підготовки:</w:t>
      </w:r>
      <w:r w:rsidRPr="00B67D30">
        <w:rPr>
          <w:rFonts w:eastAsia="Times New Roman"/>
          <w:kern w:val="0"/>
          <w:sz w:val="28"/>
          <w:szCs w:val="28"/>
          <w:lang w:eastAsia="uk-UA"/>
          <w14:ligatures w14:val="none"/>
        </w:rPr>
        <w:t xml:space="preserve"> </w:t>
      </w:r>
      <w:r w:rsidRPr="00BF4765">
        <w:rPr>
          <w:rFonts w:eastAsia="Times New Roman"/>
          <w:kern w:val="0"/>
          <w:sz w:val="28"/>
          <w:szCs w:val="28"/>
          <w:lang w:eastAsia="uk-UA"/>
          <w14:ligatures w14:val="none"/>
        </w:rPr>
        <w:t>частина респондентів обрала високі оцінки від 7 до 10 балів, що свідчить про задоволення якістю доступних навчальних матеріалів, консультацій, методичних вказівок, доступу до електронних ресурсів тощо</w:t>
      </w:r>
      <w:r w:rsidRPr="00BF4765">
        <w:rPr>
          <w:rFonts w:eastAsia="Times New Roman"/>
          <w:kern w:val="0"/>
          <w:sz w:val="24"/>
          <w:szCs w:val="24"/>
          <w:lang w:eastAsia="uk-UA"/>
          <w14:ligatures w14:val="none"/>
        </w:rPr>
        <w:t>.</w:t>
      </w:r>
    </w:p>
    <w:p w14:paraId="4FF13FB8" w14:textId="2C533BEF" w:rsidR="00BF4765" w:rsidRPr="00BF4765" w:rsidRDefault="007D558B" w:rsidP="00BF4765">
      <w:pPr>
        <w:spacing w:before="100" w:beforeAutospacing="1" w:after="100" w:afterAutospacing="1"/>
        <w:jc w:val="both"/>
        <w:rPr>
          <w:rFonts w:eastAsia="Times New Roman"/>
          <w:kern w:val="0"/>
          <w:sz w:val="28"/>
          <w:szCs w:val="28"/>
          <w:lang w:eastAsia="uk-UA"/>
          <w14:ligatures w14:val="none"/>
        </w:rPr>
      </w:pPr>
      <w:r w:rsidRPr="007D558B">
        <w:rPr>
          <w:noProof/>
          <w:sz w:val="28"/>
          <w:szCs w:val="28"/>
        </w:rPr>
        <w:drawing>
          <wp:anchor distT="0" distB="0" distL="114300" distR="114300" simplePos="0" relativeHeight="251663360" behindDoc="1" locked="0" layoutInCell="1" allowOverlap="1" wp14:anchorId="38631356" wp14:editId="3F329DAC">
            <wp:simplePos x="0" y="0"/>
            <wp:positionH relativeFrom="margin">
              <wp:align>left</wp:align>
            </wp:positionH>
            <wp:positionV relativeFrom="paragraph">
              <wp:posOffset>39575</wp:posOffset>
            </wp:positionV>
            <wp:extent cx="3133090" cy="1936750"/>
            <wp:effectExtent l="0" t="0" r="0" b="6350"/>
            <wp:wrapTight wrapText="bothSides">
              <wp:wrapPolygon edited="0">
                <wp:start x="0" y="0"/>
                <wp:lineTo x="0" y="21458"/>
                <wp:lineTo x="21407" y="21458"/>
                <wp:lineTo x="21407"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8501" cy="19466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558B">
        <w:rPr>
          <w:rFonts w:eastAsia="Times New Roman"/>
          <w:kern w:val="0"/>
          <w:sz w:val="28"/>
          <w:szCs w:val="28"/>
          <w:lang w:eastAsia="uk-UA"/>
          <w14:ligatures w14:val="none"/>
        </w:rPr>
        <w:t>У межах опитування студенти мали можливість оцінити рівень дотримання викладачами етичних принципів у процесі освітньої взаємодії. Це включає:</w:t>
      </w:r>
      <w:r>
        <w:rPr>
          <w:rFonts w:eastAsia="Times New Roman"/>
          <w:kern w:val="0"/>
          <w:sz w:val="28"/>
          <w:szCs w:val="28"/>
          <w:lang w:eastAsia="uk-UA"/>
          <w14:ligatures w14:val="none"/>
        </w:rPr>
        <w:t xml:space="preserve"> к</w:t>
      </w:r>
      <w:r w:rsidRPr="007D558B">
        <w:rPr>
          <w:rFonts w:eastAsia="Times New Roman"/>
          <w:kern w:val="0"/>
          <w:sz w:val="28"/>
          <w:szCs w:val="28"/>
          <w:lang w:eastAsia="uk-UA"/>
          <w14:ligatures w14:val="none"/>
        </w:rPr>
        <w:t>оректність у спілкуванні,</w:t>
      </w:r>
      <w:r>
        <w:rPr>
          <w:rFonts w:eastAsia="Times New Roman"/>
          <w:kern w:val="0"/>
          <w:sz w:val="28"/>
          <w:szCs w:val="28"/>
          <w:lang w:eastAsia="uk-UA"/>
          <w14:ligatures w14:val="none"/>
        </w:rPr>
        <w:t xml:space="preserve"> в</w:t>
      </w:r>
      <w:r w:rsidRPr="007D558B">
        <w:rPr>
          <w:rFonts w:eastAsia="Times New Roman"/>
          <w:kern w:val="0"/>
          <w:sz w:val="28"/>
          <w:szCs w:val="28"/>
          <w:lang w:eastAsia="uk-UA"/>
          <w14:ligatures w14:val="none"/>
        </w:rPr>
        <w:t>ідсутність елементів упередженості,</w:t>
      </w:r>
      <w:r>
        <w:rPr>
          <w:rFonts w:eastAsia="Times New Roman"/>
          <w:kern w:val="0"/>
          <w:sz w:val="28"/>
          <w:szCs w:val="28"/>
          <w:lang w:eastAsia="uk-UA"/>
          <w14:ligatures w14:val="none"/>
        </w:rPr>
        <w:t xml:space="preserve"> п</w:t>
      </w:r>
      <w:r w:rsidRPr="007D558B">
        <w:rPr>
          <w:rFonts w:eastAsia="Times New Roman"/>
          <w:kern w:val="0"/>
          <w:sz w:val="28"/>
          <w:szCs w:val="28"/>
          <w:lang w:eastAsia="uk-UA"/>
          <w14:ligatures w14:val="none"/>
        </w:rPr>
        <w:t>овага до гідності здобувачів освіти,</w:t>
      </w:r>
      <w:r>
        <w:rPr>
          <w:rFonts w:eastAsia="Times New Roman"/>
          <w:kern w:val="0"/>
          <w:sz w:val="28"/>
          <w:szCs w:val="28"/>
          <w:lang w:eastAsia="uk-UA"/>
          <w14:ligatures w14:val="none"/>
        </w:rPr>
        <w:t xml:space="preserve"> д</w:t>
      </w:r>
      <w:r w:rsidRPr="007D558B">
        <w:rPr>
          <w:rFonts w:eastAsia="Times New Roman"/>
          <w:kern w:val="0"/>
          <w:sz w:val="28"/>
          <w:szCs w:val="28"/>
          <w:lang w:eastAsia="uk-UA"/>
          <w14:ligatures w14:val="none"/>
        </w:rPr>
        <w:t>отримання академічної рівності</w:t>
      </w:r>
      <w:r w:rsidRPr="007D558B">
        <w:rPr>
          <w:rFonts w:eastAsia="Times New Roman"/>
          <w:kern w:val="0"/>
          <w:sz w:val="24"/>
          <w:szCs w:val="24"/>
          <w:lang w:eastAsia="uk-UA"/>
          <w14:ligatures w14:val="none"/>
        </w:rPr>
        <w:t>.</w:t>
      </w:r>
      <w:r>
        <w:rPr>
          <w:rFonts w:eastAsia="Times New Roman"/>
          <w:kern w:val="0"/>
          <w:sz w:val="24"/>
          <w:szCs w:val="24"/>
          <w:lang w:eastAsia="uk-UA"/>
          <w14:ligatures w14:val="none"/>
        </w:rPr>
        <w:t xml:space="preserve"> </w:t>
      </w:r>
      <w:r w:rsidRPr="007D558B">
        <w:rPr>
          <w:rFonts w:eastAsia="Times New Roman"/>
          <w:kern w:val="0"/>
          <w:sz w:val="28"/>
          <w:szCs w:val="28"/>
          <w:lang w:eastAsia="uk-UA"/>
          <w14:ligatures w14:val="none"/>
        </w:rPr>
        <w:t xml:space="preserve">Аналіз відповідей демонструє високу загальну оцінку етичної поведінки педагогічних працівників. Більшість респондентів поставили оцінки від </w:t>
      </w:r>
      <w:r>
        <w:rPr>
          <w:rFonts w:eastAsia="Times New Roman"/>
          <w:kern w:val="0"/>
          <w:sz w:val="28"/>
          <w:szCs w:val="28"/>
          <w:lang w:eastAsia="uk-UA"/>
          <w14:ligatures w14:val="none"/>
        </w:rPr>
        <w:t>7</w:t>
      </w:r>
      <w:r w:rsidRPr="007D558B">
        <w:rPr>
          <w:rFonts w:eastAsia="Times New Roman"/>
          <w:kern w:val="0"/>
          <w:sz w:val="28"/>
          <w:szCs w:val="28"/>
          <w:lang w:eastAsia="uk-UA"/>
          <w14:ligatures w14:val="none"/>
        </w:rPr>
        <w:t xml:space="preserve"> до 10, що свідчить про високий рівень задоволеності студентів культурою спілкування, професійною етикою та справедливістю в оцінюванні.</w:t>
      </w:r>
      <w:r>
        <w:rPr>
          <w:rFonts w:eastAsia="Times New Roman"/>
          <w:kern w:val="0"/>
          <w:sz w:val="28"/>
          <w:szCs w:val="28"/>
          <w:lang w:eastAsia="uk-UA"/>
          <w14:ligatures w14:val="none"/>
        </w:rPr>
        <w:t xml:space="preserve"> Лише один здобувач освіти поставив </w:t>
      </w:r>
      <w:r w:rsidRPr="007D558B">
        <w:rPr>
          <w:rFonts w:eastAsia="Times New Roman"/>
          <w:b/>
          <w:bCs/>
          <w:kern w:val="0"/>
          <w:sz w:val="24"/>
          <w:szCs w:val="24"/>
          <w:lang w:eastAsia="uk-UA"/>
          <w14:ligatures w14:val="none"/>
        </w:rPr>
        <w:t>6 балів</w:t>
      </w:r>
      <w:r>
        <w:rPr>
          <w:rFonts w:eastAsia="Times New Roman"/>
          <w:b/>
          <w:bCs/>
          <w:kern w:val="0"/>
          <w:sz w:val="24"/>
          <w:szCs w:val="24"/>
          <w:lang w:eastAsia="uk-UA"/>
          <w14:ligatures w14:val="none"/>
        </w:rPr>
        <w:t xml:space="preserve">, що </w:t>
      </w:r>
      <w:r w:rsidRPr="007D558B">
        <w:rPr>
          <w:rFonts w:eastAsia="Times New Roman"/>
          <w:kern w:val="0"/>
          <w:sz w:val="24"/>
          <w:szCs w:val="24"/>
          <w:lang w:eastAsia="uk-UA"/>
          <w14:ligatures w14:val="none"/>
        </w:rPr>
        <w:t xml:space="preserve"> може свідчити про окрем</w:t>
      </w:r>
      <w:r>
        <w:rPr>
          <w:rFonts w:eastAsia="Times New Roman"/>
          <w:kern w:val="0"/>
          <w:sz w:val="24"/>
          <w:szCs w:val="24"/>
          <w:lang w:eastAsia="uk-UA"/>
          <w14:ligatures w14:val="none"/>
        </w:rPr>
        <w:t>у</w:t>
      </w:r>
      <w:r w:rsidRPr="007D558B">
        <w:rPr>
          <w:rFonts w:eastAsia="Times New Roman"/>
          <w:kern w:val="0"/>
          <w:sz w:val="24"/>
          <w:szCs w:val="24"/>
          <w:lang w:eastAsia="uk-UA"/>
          <w14:ligatures w14:val="none"/>
        </w:rPr>
        <w:t xml:space="preserve"> ситуаці</w:t>
      </w:r>
      <w:r>
        <w:rPr>
          <w:rFonts w:eastAsia="Times New Roman"/>
          <w:kern w:val="0"/>
          <w:sz w:val="24"/>
          <w:szCs w:val="24"/>
          <w:lang w:eastAsia="uk-UA"/>
          <w14:ligatures w14:val="none"/>
        </w:rPr>
        <w:t>ю</w:t>
      </w:r>
      <w:r w:rsidRPr="007D558B">
        <w:rPr>
          <w:rFonts w:eastAsia="Times New Roman"/>
          <w:kern w:val="0"/>
          <w:sz w:val="24"/>
          <w:szCs w:val="24"/>
          <w:lang w:eastAsia="uk-UA"/>
          <w14:ligatures w14:val="none"/>
        </w:rPr>
        <w:t>, де студент м</w:t>
      </w:r>
      <w:r>
        <w:rPr>
          <w:rFonts w:eastAsia="Times New Roman"/>
          <w:kern w:val="0"/>
          <w:sz w:val="24"/>
          <w:szCs w:val="24"/>
          <w:lang w:eastAsia="uk-UA"/>
          <w14:ligatures w14:val="none"/>
        </w:rPr>
        <w:t>іг</w:t>
      </w:r>
      <w:r w:rsidRPr="007D558B">
        <w:rPr>
          <w:rFonts w:eastAsia="Times New Roman"/>
          <w:kern w:val="0"/>
          <w:sz w:val="24"/>
          <w:szCs w:val="24"/>
          <w:lang w:eastAsia="uk-UA"/>
          <w14:ligatures w14:val="none"/>
        </w:rPr>
        <w:t xml:space="preserve"> сприймати взаємодію як не зовсім нейтральну або достатньо чутливу до </w:t>
      </w:r>
      <w:r>
        <w:rPr>
          <w:rFonts w:eastAsia="Times New Roman"/>
          <w:kern w:val="0"/>
          <w:sz w:val="24"/>
          <w:szCs w:val="24"/>
          <w:lang w:eastAsia="uk-UA"/>
          <w14:ligatures w14:val="none"/>
        </w:rPr>
        <w:t>його</w:t>
      </w:r>
      <w:r w:rsidRPr="007D558B">
        <w:rPr>
          <w:rFonts w:eastAsia="Times New Roman"/>
          <w:kern w:val="0"/>
          <w:sz w:val="24"/>
          <w:szCs w:val="24"/>
          <w:lang w:eastAsia="uk-UA"/>
          <w14:ligatures w14:val="none"/>
        </w:rPr>
        <w:t xml:space="preserve"> потреб.</w:t>
      </w:r>
    </w:p>
    <w:p w14:paraId="22ACD9EB" w14:textId="4F5C63C0" w:rsidR="00BF4765" w:rsidRPr="00FD0AE9" w:rsidRDefault="00FD0AE9" w:rsidP="00FD0AE9">
      <w:pPr>
        <w:spacing w:before="100" w:beforeAutospacing="1" w:after="100" w:afterAutospacing="1"/>
        <w:jc w:val="both"/>
        <w:rPr>
          <w:rFonts w:eastAsia="Times New Roman"/>
          <w:b/>
          <w:bCs/>
          <w:kern w:val="0"/>
          <w:sz w:val="24"/>
          <w:szCs w:val="24"/>
          <w:lang w:eastAsia="uk-UA"/>
          <w14:ligatures w14:val="none"/>
        </w:rPr>
      </w:pPr>
      <w:r w:rsidRPr="00FD0AE9">
        <w:rPr>
          <w:noProof/>
          <w:sz w:val="28"/>
          <w:szCs w:val="28"/>
        </w:rPr>
        <w:lastRenderedPageBreak/>
        <w:drawing>
          <wp:anchor distT="0" distB="0" distL="114300" distR="114300" simplePos="0" relativeHeight="251664384" behindDoc="1" locked="0" layoutInCell="1" allowOverlap="1" wp14:anchorId="3C038E84" wp14:editId="0B70EE85">
            <wp:simplePos x="0" y="0"/>
            <wp:positionH relativeFrom="column">
              <wp:posOffset>-3003</wp:posOffset>
            </wp:positionH>
            <wp:positionV relativeFrom="paragraph">
              <wp:posOffset>-3939</wp:posOffset>
            </wp:positionV>
            <wp:extent cx="2843939" cy="1759563"/>
            <wp:effectExtent l="0" t="0" r="0" b="0"/>
            <wp:wrapTight wrapText="bothSides">
              <wp:wrapPolygon edited="0">
                <wp:start x="0" y="0"/>
                <wp:lineTo x="0" y="21288"/>
                <wp:lineTo x="21417" y="21288"/>
                <wp:lineTo x="21417" y="0"/>
                <wp:lineTo x="0" y="0"/>
              </wp:wrapPolygon>
            </wp:wrapTight>
            <wp:docPr id="47480619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3939" cy="1759563"/>
                    </a:xfrm>
                    <a:prstGeom prst="rect">
                      <a:avLst/>
                    </a:prstGeom>
                    <a:noFill/>
                    <a:ln>
                      <a:noFill/>
                    </a:ln>
                  </pic:spPr>
                </pic:pic>
              </a:graphicData>
            </a:graphic>
          </wp:anchor>
        </w:drawing>
      </w:r>
      <w:r w:rsidRPr="00FD0AE9">
        <w:rPr>
          <w:sz w:val="28"/>
          <w:szCs w:val="28"/>
        </w:rPr>
        <w:t xml:space="preserve">З гідно з результатами анкетування, усі опитані здобувачі освіти (100%) відповіли </w:t>
      </w:r>
      <w:r w:rsidRPr="00FD0AE9">
        <w:rPr>
          <w:rStyle w:val="ae"/>
          <w:b w:val="0"/>
          <w:bCs w:val="0"/>
          <w:sz w:val="28"/>
          <w:szCs w:val="28"/>
        </w:rPr>
        <w:t>«так»</w:t>
      </w:r>
      <w:r w:rsidRPr="00FD0AE9">
        <w:rPr>
          <w:b/>
          <w:bCs/>
          <w:sz w:val="28"/>
          <w:szCs w:val="28"/>
        </w:rPr>
        <w:t>,</w:t>
      </w:r>
      <w:r w:rsidRPr="00FD0AE9">
        <w:rPr>
          <w:sz w:val="28"/>
          <w:szCs w:val="28"/>
        </w:rPr>
        <w:t xml:space="preserve"> це демонструє </w:t>
      </w:r>
      <w:r w:rsidRPr="00FD0AE9">
        <w:rPr>
          <w:rStyle w:val="ae"/>
          <w:b w:val="0"/>
          <w:bCs w:val="0"/>
          <w:sz w:val="28"/>
          <w:szCs w:val="28"/>
        </w:rPr>
        <w:t>демократичність, відкритість до діалогу та гнучкість освітнього процесу</w:t>
      </w:r>
      <w:r w:rsidRPr="00FD0AE9">
        <w:rPr>
          <w:b/>
          <w:bCs/>
        </w:rPr>
        <w:t>.</w:t>
      </w:r>
    </w:p>
    <w:p w14:paraId="7938FCF4" w14:textId="5973D59D" w:rsidR="00BF4765" w:rsidRPr="00BF4765" w:rsidRDefault="00BF4765" w:rsidP="00BF4765">
      <w:pPr>
        <w:spacing w:before="100" w:beforeAutospacing="1" w:after="100" w:afterAutospacing="1"/>
        <w:rPr>
          <w:rFonts w:eastAsia="Times New Roman"/>
          <w:kern w:val="0"/>
          <w:sz w:val="24"/>
          <w:szCs w:val="24"/>
          <w:lang w:eastAsia="uk-UA"/>
          <w14:ligatures w14:val="none"/>
        </w:rPr>
      </w:pPr>
    </w:p>
    <w:p w14:paraId="770590BD" w14:textId="1626CACF" w:rsidR="00D916BB" w:rsidRDefault="00D916BB" w:rsidP="00FD0AE9">
      <w:pPr>
        <w:spacing w:before="100" w:beforeAutospacing="1" w:after="100" w:afterAutospacing="1"/>
      </w:pPr>
    </w:p>
    <w:p w14:paraId="2FEC193A" w14:textId="3227270B" w:rsidR="00D916BB" w:rsidRPr="00D916BB" w:rsidRDefault="004945AE" w:rsidP="00D916BB">
      <w:pPr>
        <w:spacing w:before="100" w:beforeAutospacing="1" w:after="100" w:afterAutospacing="1"/>
        <w:jc w:val="both"/>
        <w:rPr>
          <w:rFonts w:eastAsia="Times New Roman"/>
          <w:kern w:val="0"/>
          <w:sz w:val="28"/>
          <w:szCs w:val="28"/>
          <w:lang w:eastAsia="uk-UA"/>
          <w14:ligatures w14:val="none"/>
        </w:rPr>
      </w:pPr>
      <w:r>
        <w:rPr>
          <w:noProof/>
        </w:rPr>
        <w:drawing>
          <wp:anchor distT="0" distB="0" distL="114300" distR="114300" simplePos="0" relativeHeight="251666432" behindDoc="1" locked="0" layoutInCell="1" allowOverlap="1" wp14:anchorId="5C15F781" wp14:editId="463CCCF2">
            <wp:simplePos x="0" y="0"/>
            <wp:positionH relativeFrom="column">
              <wp:posOffset>-73186</wp:posOffset>
            </wp:positionH>
            <wp:positionV relativeFrom="paragraph">
              <wp:posOffset>1939914</wp:posOffset>
            </wp:positionV>
            <wp:extent cx="2835910" cy="1754505"/>
            <wp:effectExtent l="0" t="0" r="2540" b="0"/>
            <wp:wrapTight wrapText="bothSides">
              <wp:wrapPolygon edited="0">
                <wp:start x="0" y="0"/>
                <wp:lineTo x="0" y="21342"/>
                <wp:lineTo x="21474" y="21342"/>
                <wp:lineTo x="21474" y="0"/>
                <wp:lineTo x="0" y="0"/>
              </wp:wrapPolygon>
            </wp:wrapTight>
            <wp:docPr id="5401699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5910" cy="175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16BB" w:rsidRPr="00D916BB">
        <w:rPr>
          <w:noProof/>
          <w:sz w:val="28"/>
          <w:szCs w:val="28"/>
        </w:rPr>
        <w:drawing>
          <wp:anchor distT="0" distB="0" distL="114300" distR="114300" simplePos="0" relativeHeight="251665408" behindDoc="1" locked="0" layoutInCell="1" allowOverlap="1" wp14:anchorId="3797C359" wp14:editId="62E17380">
            <wp:simplePos x="0" y="0"/>
            <wp:positionH relativeFrom="margin">
              <wp:posOffset>139484</wp:posOffset>
            </wp:positionH>
            <wp:positionV relativeFrom="paragraph">
              <wp:posOffset>15918</wp:posOffset>
            </wp:positionV>
            <wp:extent cx="2712085" cy="1677670"/>
            <wp:effectExtent l="0" t="0" r="0" b="0"/>
            <wp:wrapTight wrapText="bothSides">
              <wp:wrapPolygon edited="0">
                <wp:start x="0" y="0"/>
                <wp:lineTo x="0" y="21338"/>
                <wp:lineTo x="21393" y="21338"/>
                <wp:lineTo x="21393" y="0"/>
                <wp:lineTo x="0" y="0"/>
              </wp:wrapPolygon>
            </wp:wrapTight>
            <wp:docPr id="1834939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2085" cy="1677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16BB" w:rsidRPr="00D916BB">
        <w:rPr>
          <w:sz w:val="28"/>
          <w:szCs w:val="28"/>
        </w:rPr>
        <w:t xml:space="preserve">100% респондентів </w:t>
      </w:r>
      <w:r w:rsidR="00D916BB" w:rsidRPr="00D916BB">
        <w:rPr>
          <w:rFonts w:eastAsia="Times New Roman"/>
          <w:b/>
          <w:bCs/>
          <w:kern w:val="0"/>
          <w:sz w:val="28"/>
          <w:szCs w:val="28"/>
          <w:lang w:eastAsia="uk-UA"/>
          <w14:ligatures w14:val="none"/>
        </w:rPr>
        <w:t>відповіли «так»</w:t>
      </w:r>
      <w:r w:rsidR="00D916BB" w:rsidRPr="00D916BB">
        <w:rPr>
          <w:rFonts w:eastAsia="Times New Roman"/>
          <w:kern w:val="0"/>
          <w:sz w:val="28"/>
          <w:szCs w:val="28"/>
          <w:lang w:eastAsia="uk-UA"/>
          <w14:ligatures w14:val="none"/>
        </w:rPr>
        <w:t xml:space="preserve">, що свідчить про те, що заклад освіти забезпечив реалізацію повного циклу освітнього процесу навіть в умовах дистанційного навчання. Це означає, </w:t>
      </w:r>
      <w:proofErr w:type="spellStart"/>
      <w:r w:rsidR="00D916BB" w:rsidRPr="00D916BB">
        <w:rPr>
          <w:rFonts w:eastAsia="Times New Roman"/>
          <w:kern w:val="0"/>
          <w:sz w:val="28"/>
          <w:szCs w:val="28"/>
          <w:lang w:eastAsia="uk-UA"/>
          <w14:ligatures w14:val="none"/>
        </w:rPr>
        <w:t>що:були</w:t>
      </w:r>
      <w:proofErr w:type="spellEnd"/>
      <w:r w:rsidR="00D916BB" w:rsidRPr="00D916BB">
        <w:rPr>
          <w:rFonts w:eastAsia="Times New Roman"/>
          <w:kern w:val="0"/>
          <w:sz w:val="28"/>
          <w:szCs w:val="28"/>
          <w:lang w:eastAsia="uk-UA"/>
          <w14:ligatures w14:val="none"/>
        </w:rPr>
        <w:t xml:space="preserve"> створені технічні умови для дистанційного контролю знань , студенти отримували завдання, тестові матеріали та здавали роботи онлайн;</w:t>
      </w:r>
    </w:p>
    <w:p w14:paraId="2BEAC8FB" w14:textId="1B51F4C0" w:rsidR="00711B42" w:rsidRPr="00711B42" w:rsidRDefault="00711B42" w:rsidP="00711B42">
      <w:pPr>
        <w:jc w:val="both"/>
        <w:rPr>
          <w:rFonts w:eastAsia="Times New Roman"/>
          <w:kern w:val="0"/>
          <w:sz w:val="28"/>
          <w:szCs w:val="28"/>
          <w:lang w:eastAsia="uk-UA"/>
          <w14:ligatures w14:val="none"/>
        </w:rPr>
      </w:pPr>
      <w:r w:rsidRPr="00711B42">
        <w:rPr>
          <w:rFonts w:eastAsia="Times New Roman"/>
          <w:kern w:val="0"/>
          <w:sz w:val="28"/>
          <w:szCs w:val="28"/>
          <w:lang w:eastAsia="uk-UA"/>
          <w14:ligatures w14:val="none"/>
        </w:rPr>
        <w:t>Більшість респондентів 93,5%відповіли “так”, це свідчить про:</w:t>
      </w:r>
      <w:r>
        <w:rPr>
          <w:rFonts w:eastAsia="Times New Roman"/>
          <w:kern w:val="0"/>
          <w:sz w:val="28"/>
          <w:szCs w:val="28"/>
          <w:lang w:eastAsia="uk-UA"/>
          <w14:ligatures w14:val="none"/>
        </w:rPr>
        <w:t xml:space="preserve"> н</w:t>
      </w:r>
      <w:r w:rsidRPr="00711B42">
        <w:rPr>
          <w:rFonts w:eastAsia="Times New Roman"/>
          <w:kern w:val="0"/>
          <w:sz w:val="28"/>
          <w:szCs w:val="28"/>
          <w:lang w:eastAsia="uk-UA"/>
          <w14:ligatures w14:val="none"/>
        </w:rPr>
        <w:t>аявність механізмів апеляції, за якими студент має право подати запит на перегляд результату;</w:t>
      </w:r>
      <w:r>
        <w:rPr>
          <w:rFonts w:eastAsia="Times New Roman"/>
          <w:kern w:val="0"/>
          <w:sz w:val="28"/>
          <w:szCs w:val="28"/>
          <w:lang w:eastAsia="uk-UA"/>
          <w14:ligatures w14:val="none"/>
        </w:rPr>
        <w:t xml:space="preserve"> о</w:t>
      </w:r>
      <w:r w:rsidRPr="00711B42">
        <w:rPr>
          <w:rFonts w:eastAsia="Times New Roman"/>
          <w:kern w:val="0"/>
          <w:sz w:val="28"/>
          <w:szCs w:val="28"/>
          <w:lang w:eastAsia="uk-UA"/>
          <w14:ligatures w14:val="none"/>
        </w:rPr>
        <w:t>бізнаність студентів щодо своїх прав у разі незгоди з оцінюванням</w:t>
      </w:r>
    </w:p>
    <w:p w14:paraId="2B347E17" w14:textId="2484B5FE" w:rsidR="00BF4765" w:rsidRPr="004945AE" w:rsidRDefault="00711B42" w:rsidP="004945AE">
      <w:pPr>
        <w:jc w:val="both"/>
        <w:rPr>
          <w:sz w:val="28"/>
          <w:szCs w:val="28"/>
        </w:rPr>
      </w:pPr>
      <w:r w:rsidRPr="004945AE">
        <w:rPr>
          <w:sz w:val="28"/>
          <w:szCs w:val="28"/>
        </w:rPr>
        <w:t xml:space="preserve">Лише 2 здобувача освіти відповіли «ні» </w:t>
      </w:r>
    </w:p>
    <w:p w14:paraId="6DCFA035" w14:textId="52A59E4D" w:rsidR="00D165A0" w:rsidRDefault="00D165A0"/>
    <w:p w14:paraId="4A9D093E" w14:textId="76805130" w:rsidR="00D165A0" w:rsidRDefault="00D165A0"/>
    <w:p w14:paraId="2BF163D3" w14:textId="0CEB245F" w:rsidR="00D165A0" w:rsidRDefault="00D165A0"/>
    <w:p w14:paraId="177A97C6" w14:textId="467D5D79" w:rsidR="004945AE" w:rsidRPr="004945AE" w:rsidRDefault="004945AE" w:rsidP="004945AE">
      <w:pPr>
        <w:jc w:val="both"/>
        <w:rPr>
          <w:rFonts w:eastAsia="Times New Roman"/>
          <w:kern w:val="0"/>
          <w:sz w:val="28"/>
          <w:szCs w:val="28"/>
          <w:lang w:eastAsia="uk-UA"/>
          <w14:ligatures w14:val="none"/>
        </w:rPr>
      </w:pPr>
      <w:r w:rsidRPr="004945AE">
        <w:rPr>
          <w:noProof/>
          <w:sz w:val="28"/>
          <w:szCs w:val="28"/>
        </w:rPr>
        <w:drawing>
          <wp:anchor distT="0" distB="0" distL="114300" distR="114300" simplePos="0" relativeHeight="251667456" behindDoc="1" locked="0" layoutInCell="1" allowOverlap="1" wp14:anchorId="093BD3BA" wp14:editId="73F2D75C">
            <wp:simplePos x="0" y="0"/>
            <wp:positionH relativeFrom="margin">
              <wp:align>left</wp:align>
            </wp:positionH>
            <wp:positionV relativeFrom="paragraph">
              <wp:posOffset>9568</wp:posOffset>
            </wp:positionV>
            <wp:extent cx="2555240" cy="1580515"/>
            <wp:effectExtent l="0" t="0" r="0" b="635"/>
            <wp:wrapTight wrapText="bothSides">
              <wp:wrapPolygon edited="0">
                <wp:start x="0" y="0"/>
                <wp:lineTo x="0" y="21348"/>
                <wp:lineTo x="21417" y="21348"/>
                <wp:lineTo x="21417" y="0"/>
                <wp:lineTo x="0" y="0"/>
              </wp:wrapPolygon>
            </wp:wrapTight>
            <wp:docPr id="32144389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1826" cy="1609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45AE">
        <w:rPr>
          <w:rFonts w:eastAsia="Times New Roman"/>
          <w:kern w:val="0"/>
          <w:sz w:val="28"/>
          <w:szCs w:val="28"/>
          <w:lang w:eastAsia="uk-UA"/>
          <w14:ligatures w14:val="none"/>
        </w:rPr>
        <w:t>Аналіз анкетування показав, що більшість студентів, 96,8% відповіли “так”, це свідчить про: достатній рівень комунікації між викладачами та здобувачами освіти;</w:t>
      </w:r>
    </w:p>
    <w:p w14:paraId="551D47E4" w14:textId="38C10089" w:rsidR="004945AE" w:rsidRPr="004945AE" w:rsidRDefault="004945AE" w:rsidP="004945AE">
      <w:pPr>
        <w:numPr>
          <w:ilvl w:val="0"/>
          <w:numId w:val="7"/>
        </w:numPr>
        <w:jc w:val="both"/>
        <w:rPr>
          <w:rFonts w:eastAsia="Times New Roman"/>
          <w:kern w:val="0"/>
          <w:sz w:val="28"/>
          <w:szCs w:val="28"/>
          <w:lang w:eastAsia="uk-UA"/>
          <w14:ligatures w14:val="none"/>
        </w:rPr>
      </w:pPr>
      <w:r w:rsidRPr="004945AE">
        <w:rPr>
          <w:rFonts w:eastAsia="Times New Roman"/>
          <w:kern w:val="0"/>
          <w:sz w:val="28"/>
          <w:szCs w:val="28"/>
          <w:lang w:eastAsia="uk-UA"/>
          <w14:ligatures w14:val="none"/>
        </w:rPr>
        <w:t>чітке інформування студентів перед проведенням контрольних робіт або іспитів;</w:t>
      </w:r>
    </w:p>
    <w:p w14:paraId="5F5BE22C" w14:textId="56F3C139" w:rsidR="004945AE" w:rsidRPr="004945AE" w:rsidRDefault="004945AE" w:rsidP="004945AE">
      <w:pPr>
        <w:numPr>
          <w:ilvl w:val="0"/>
          <w:numId w:val="7"/>
        </w:numPr>
        <w:spacing w:before="100" w:beforeAutospacing="1" w:after="100" w:afterAutospacing="1"/>
        <w:jc w:val="both"/>
        <w:rPr>
          <w:rFonts w:eastAsia="Times New Roman"/>
          <w:kern w:val="0"/>
          <w:sz w:val="28"/>
          <w:szCs w:val="28"/>
          <w:lang w:eastAsia="uk-UA"/>
          <w14:ligatures w14:val="none"/>
        </w:rPr>
      </w:pPr>
      <w:r w:rsidRPr="004945AE">
        <w:rPr>
          <w:rFonts w:eastAsia="Times New Roman"/>
          <w:kern w:val="0"/>
          <w:sz w:val="28"/>
          <w:szCs w:val="28"/>
          <w:lang w:eastAsia="uk-UA"/>
          <w14:ligatures w14:val="none"/>
        </w:rPr>
        <w:t>прозорість вимог до виконання завдань, що позитивно впливає на дотримання академічної доброчесності</w:t>
      </w:r>
      <w:r>
        <w:rPr>
          <w:rFonts w:eastAsia="Times New Roman"/>
          <w:kern w:val="0"/>
          <w:sz w:val="28"/>
          <w:szCs w:val="28"/>
          <w:lang w:eastAsia="uk-UA"/>
          <w14:ligatures w14:val="none"/>
        </w:rPr>
        <w:t>.</w:t>
      </w:r>
    </w:p>
    <w:p w14:paraId="5B884041" w14:textId="1D2CAB58" w:rsidR="004945AE" w:rsidRPr="004945AE" w:rsidRDefault="004945AE" w:rsidP="004945AE">
      <w:pPr>
        <w:ind w:left="720"/>
        <w:jc w:val="both"/>
        <w:rPr>
          <w:sz w:val="28"/>
          <w:szCs w:val="28"/>
        </w:rPr>
      </w:pPr>
      <w:r w:rsidRPr="004945AE">
        <w:rPr>
          <w:noProof/>
          <w:sz w:val="28"/>
          <w:szCs w:val="28"/>
        </w:rPr>
        <w:lastRenderedPageBreak/>
        <w:drawing>
          <wp:anchor distT="0" distB="0" distL="114300" distR="114300" simplePos="0" relativeHeight="251669504" behindDoc="1" locked="0" layoutInCell="1" allowOverlap="1" wp14:anchorId="46A1AD3C" wp14:editId="0C1170B7">
            <wp:simplePos x="0" y="0"/>
            <wp:positionH relativeFrom="margin">
              <wp:align>left</wp:align>
            </wp:positionH>
            <wp:positionV relativeFrom="paragraph">
              <wp:posOffset>6414</wp:posOffset>
            </wp:positionV>
            <wp:extent cx="2921000" cy="1804670"/>
            <wp:effectExtent l="0" t="0" r="0" b="5080"/>
            <wp:wrapTight wrapText="bothSides">
              <wp:wrapPolygon edited="0">
                <wp:start x="0" y="0"/>
                <wp:lineTo x="0" y="21433"/>
                <wp:lineTo x="21412" y="21433"/>
                <wp:lineTo x="21412" y="0"/>
                <wp:lineTo x="0" y="0"/>
              </wp:wrapPolygon>
            </wp:wrapTight>
            <wp:docPr id="18520999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100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45AE">
        <w:rPr>
          <w:sz w:val="28"/>
          <w:szCs w:val="28"/>
        </w:rPr>
        <w:t>Більшість респондентів відповіли "так", це означає:</w:t>
      </w:r>
    </w:p>
    <w:p w14:paraId="0302A2CA" w14:textId="74EF4EEB" w:rsidR="004945AE" w:rsidRPr="004945AE" w:rsidRDefault="004945AE" w:rsidP="00290153">
      <w:pPr>
        <w:numPr>
          <w:ilvl w:val="0"/>
          <w:numId w:val="7"/>
        </w:numPr>
        <w:jc w:val="both"/>
        <w:rPr>
          <w:sz w:val="28"/>
          <w:szCs w:val="28"/>
        </w:rPr>
      </w:pPr>
      <w:r w:rsidRPr="004945AE">
        <w:rPr>
          <w:sz w:val="28"/>
          <w:szCs w:val="28"/>
        </w:rPr>
        <w:t>У закладі</w:t>
      </w:r>
      <w:r w:rsidR="00290153">
        <w:rPr>
          <w:sz w:val="28"/>
          <w:szCs w:val="28"/>
        </w:rPr>
        <w:t xml:space="preserve"> освіти</w:t>
      </w:r>
      <w:r w:rsidRPr="004945AE">
        <w:rPr>
          <w:sz w:val="28"/>
          <w:szCs w:val="28"/>
        </w:rPr>
        <w:t xml:space="preserve"> здійснюється належне інформування студентів щодо політики академічної доброчесності;</w:t>
      </w:r>
    </w:p>
    <w:p w14:paraId="074233BB" w14:textId="77777777" w:rsidR="004945AE" w:rsidRPr="004945AE" w:rsidRDefault="004945AE" w:rsidP="004945AE">
      <w:pPr>
        <w:numPr>
          <w:ilvl w:val="0"/>
          <w:numId w:val="7"/>
        </w:numPr>
        <w:spacing w:before="100" w:beforeAutospacing="1" w:after="100" w:afterAutospacing="1"/>
        <w:jc w:val="both"/>
        <w:rPr>
          <w:sz w:val="28"/>
          <w:szCs w:val="28"/>
        </w:rPr>
      </w:pPr>
      <w:r w:rsidRPr="004945AE">
        <w:rPr>
          <w:sz w:val="28"/>
          <w:szCs w:val="28"/>
        </w:rPr>
        <w:t>Студенти знайомі з процедурою перевірки на плагіат і розуміють наслідки у разі порушень (наприклад, переробка роботи, попередження, зниження оцінки або дисциплінарні заходи);</w:t>
      </w:r>
    </w:p>
    <w:p w14:paraId="6030BB4F" w14:textId="77777777" w:rsidR="00E41AD9" w:rsidRPr="00E41AD9" w:rsidRDefault="00E41AD9" w:rsidP="00E41AD9">
      <w:pPr>
        <w:pStyle w:val="af"/>
        <w:shd w:val="clear" w:color="auto" w:fill="FFFFFF"/>
        <w:spacing w:before="0" w:beforeAutospacing="0" w:after="0" w:afterAutospacing="0"/>
        <w:ind w:left="357" w:firstLine="709"/>
        <w:jc w:val="both"/>
        <w:rPr>
          <w:color w:val="404040"/>
          <w:sz w:val="28"/>
          <w:szCs w:val="28"/>
        </w:rPr>
      </w:pPr>
      <w:r w:rsidRPr="00E41AD9">
        <w:rPr>
          <w:b/>
          <w:bCs/>
          <w:sz w:val="27"/>
          <w:szCs w:val="27"/>
        </w:rPr>
        <w:t>Результати проведеного аналізу демонструють високий рівень організації контрольних заходів, прозорість оцінювання, дотримання етичних норм та поширення принципів академічної доброчесності. Здобувачі освіти добре проінформовані, забезпечені необхідними ресурсами та мають змогу брати участь у вдосконаленні освітнього процесу.</w:t>
      </w:r>
    </w:p>
    <w:p w14:paraId="24D5A86D" w14:textId="77777777" w:rsidR="00E41AD9" w:rsidRPr="00E41AD9" w:rsidRDefault="00E41AD9" w:rsidP="00E41AD9">
      <w:pPr>
        <w:pStyle w:val="af"/>
        <w:shd w:val="clear" w:color="auto" w:fill="FFFFFF"/>
        <w:spacing w:before="0" w:beforeAutospacing="0" w:after="0" w:afterAutospacing="0"/>
        <w:jc w:val="both"/>
        <w:rPr>
          <w:color w:val="404040"/>
          <w:sz w:val="28"/>
          <w:szCs w:val="28"/>
        </w:rPr>
      </w:pPr>
    </w:p>
    <w:p w14:paraId="452812A9" w14:textId="77777777" w:rsidR="00E41AD9" w:rsidRPr="00E41AD9" w:rsidRDefault="00E41AD9" w:rsidP="00E41AD9">
      <w:pPr>
        <w:pStyle w:val="af"/>
        <w:shd w:val="clear" w:color="auto" w:fill="FFFFFF"/>
        <w:spacing w:before="0" w:beforeAutospacing="0" w:after="0" w:afterAutospacing="0"/>
        <w:jc w:val="both"/>
        <w:rPr>
          <w:color w:val="404040"/>
          <w:sz w:val="28"/>
          <w:szCs w:val="28"/>
        </w:rPr>
      </w:pPr>
    </w:p>
    <w:sectPr w:rsidR="00E41AD9" w:rsidRPr="00E41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972"/>
    <w:multiLevelType w:val="multilevel"/>
    <w:tmpl w:val="05305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E0FE9"/>
    <w:multiLevelType w:val="hybridMultilevel"/>
    <w:tmpl w:val="700876A6"/>
    <w:lvl w:ilvl="0" w:tplc="0422000F">
      <w:start w:val="1"/>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2" w15:restartNumberingAfterBreak="0">
    <w:nsid w:val="05663FDB"/>
    <w:multiLevelType w:val="multilevel"/>
    <w:tmpl w:val="D1FE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461ED"/>
    <w:multiLevelType w:val="multilevel"/>
    <w:tmpl w:val="30D85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E76DB"/>
    <w:multiLevelType w:val="multilevel"/>
    <w:tmpl w:val="06D8E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71708"/>
    <w:multiLevelType w:val="multilevel"/>
    <w:tmpl w:val="6446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4569A"/>
    <w:multiLevelType w:val="multilevel"/>
    <w:tmpl w:val="40FC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737A7"/>
    <w:multiLevelType w:val="multilevel"/>
    <w:tmpl w:val="9396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B3DB4"/>
    <w:multiLevelType w:val="multilevel"/>
    <w:tmpl w:val="DB7A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98235B"/>
    <w:multiLevelType w:val="multilevel"/>
    <w:tmpl w:val="2FF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D36B5"/>
    <w:multiLevelType w:val="multilevel"/>
    <w:tmpl w:val="F214B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4417D"/>
    <w:multiLevelType w:val="multilevel"/>
    <w:tmpl w:val="447A4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B1946"/>
    <w:multiLevelType w:val="multilevel"/>
    <w:tmpl w:val="7F94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D15AC"/>
    <w:multiLevelType w:val="multilevel"/>
    <w:tmpl w:val="526A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70590"/>
    <w:multiLevelType w:val="multilevel"/>
    <w:tmpl w:val="0F9E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F0469"/>
    <w:multiLevelType w:val="multilevel"/>
    <w:tmpl w:val="9B7A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23FDF"/>
    <w:multiLevelType w:val="multilevel"/>
    <w:tmpl w:val="33A83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8B444F"/>
    <w:multiLevelType w:val="multilevel"/>
    <w:tmpl w:val="8F66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B6370D"/>
    <w:multiLevelType w:val="multilevel"/>
    <w:tmpl w:val="490C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93F79"/>
    <w:multiLevelType w:val="multilevel"/>
    <w:tmpl w:val="8B18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224DB"/>
    <w:multiLevelType w:val="multilevel"/>
    <w:tmpl w:val="5BD21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FF587E"/>
    <w:multiLevelType w:val="multilevel"/>
    <w:tmpl w:val="5D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D409C6"/>
    <w:multiLevelType w:val="multilevel"/>
    <w:tmpl w:val="23C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B71560"/>
    <w:multiLevelType w:val="multilevel"/>
    <w:tmpl w:val="843E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A4A4A"/>
    <w:multiLevelType w:val="multilevel"/>
    <w:tmpl w:val="824A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4236D1"/>
    <w:multiLevelType w:val="multilevel"/>
    <w:tmpl w:val="5B8A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B5CFF"/>
    <w:multiLevelType w:val="multilevel"/>
    <w:tmpl w:val="B42A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36CC9"/>
    <w:multiLevelType w:val="multilevel"/>
    <w:tmpl w:val="2DD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B2EC3"/>
    <w:multiLevelType w:val="multilevel"/>
    <w:tmpl w:val="6D02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A2BAC"/>
    <w:multiLevelType w:val="multilevel"/>
    <w:tmpl w:val="615E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53127"/>
    <w:multiLevelType w:val="multilevel"/>
    <w:tmpl w:val="DC46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5B21C3"/>
    <w:multiLevelType w:val="multilevel"/>
    <w:tmpl w:val="CAF6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BE4419"/>
    <w:multiLevelType w:val="multilevel"/>
    <w:tmpl w:val="62EC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CD6A0F"/>
    <w:multiLevelType w:val="hybridMultilevel"/>
    <w:tmpl w:val="EC786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AE51D9E"/>
    <w:multiLevelType w:val="multilevel"/>
    <w:tmpl w:val="FB5CA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A0E75"/>
    <w:multiLevelType w:val="multilevel"/>
    <w:tmpl w:val="BA1A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7C0B93"/>
    <w:multiLevelType w:val="multilevel"/>
    <w:tmpl w:val="5756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1A781C"/>
    <w:multiLevelType w:val="multilevel"/>
    <w:tmpl w:val="20604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C5610"/>
    <w:multiLevelType w:val="multilevel"/>
    <w:tmpl w:val="F7A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9385B"/>
    <w:multiLevelType w:val="multilevel"/>
    <w:tmpl w:val="536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844E74"/>
    <w:multiLevelType w:val="multilevel"/>
    <w:tmpl w:val="E8E8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6549C"/>
    <w:multiLevelType w:val="multilevel"/>
    <w:tmpl w:val="7480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0D04AD"/>
    <w:multiLevelType w:val="multilevel"/>
    <w:tmpl w:val="1732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2F115D"/>
    <w:multiLevelType w:val="multilevel"/>
    <w:tmpl w:val="A670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B48B5"/>
    <w:multiLevelType w:val="multilevel"/>
    <w:tmpl w:val="205E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7954EA"/>
    <w:multiLevelType w:val="multilevel"/>
    <w:tmpl w:val="DEA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F25BF"/>
    <w:multiLevelType w:val="multilevel"/>
    <w:tmpl w:val="B1C4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D775EA"/>
    <w:multiLevelType w:val="multilevel"/>
    <w:tmpl w:val="B75E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2914126">
    <w:abstractNumId w:val="1"/>
  </w:num>
  <w:num w:numId="2" w16cid:durableId="186333550">
    <w:abstractNumId w:val="13"/>
  </w:num>
  <w:num w:numId="3" w16cid:durableId="341978744">
    <w:abstractNumId w:val="2"/>
  </w:num>
  <w:num w:numId="4" w16cid:durableId="1105883015">
    <w:abstractNumId w:val="17"/>
  </w:num>
  <w:num w:numId="5" w16cid:durableId="1713193541">
    <w:abstractNumId w:val="46"/>
  </w:num>
  <w:num w:numId="6" w16cid:durableId="1508252521">
    <w:abstractNumId w:val="43"/>
  </w:num>
  <w:num w:numId="7" w16cid:durableId="2069837781">
    <w:abstractNumId w:val="18"/>
  </w:num>
  <w:num w:numId="8" w16cid:durableId="716396968">
    <w:abstractNumId w:val="23"/>
  </w:num>
  <w:num w:numId="9" w16cid:durableId="930158758">
    <w:abstractNumId w:val="32"/>
  </w:num>
  <w:num w:numId="10" w16cid:durableId="512499444">
    <w:abstractNumId w:val="37"/>
  </w:num>
  <w:num w:numId="11" w16cid:durableId="1221940922">
    <w:abstractNumId w:val="10"/>
  </w:num>
  <w:num w:numId="12" w16cid:durableId="485360784">
    <w:abstractNumId w:val="11"/>
  </w:num>
  <w:num w:numId="13" w16cid:durableId="2035183702">
    <w:abstractNumId w:val="15"/>
  </w:num>
  <w:num w:numId="14" w16cid:durableId="1164320191">
    <w:abstractNumId w:val="28"/>
  </w:num>
  <w:num w:numId="15" w16cid:durableId="1347362890">
    <w:abstractNumId w:val="9"/>
  </w:num>
  <w:num w:numId="16" w16cid:durableId="1929536787">
    <w:abstractNumId w:val="4"/>
  </w:num>
  <w:num w:numId="17" w16cid:durableId="1274944569">
    <w:abstractNumId w:val="20"/>
  </w:num>
  <w:num w:numId="18" w16cid:durableId="519512792">
    <w:abstractNumId w:val="34"/>
  </w:num>
  <w:num w:numId="19" w16cid:durableId="1453941100">
    <w:abstractNumId w:val="5"/>
  </w:num>
  <w:num w:numId="20" w16cid:durableId="253439754">
    <w:abstractNumId w:val="38"/>
  </w:num>
  <w:num w:numId="21" w16cid:durableId="1152986874">
    <w:abstractNumId w:val="19"/>
  </w:num>
  <w:num w:numId="22" w16cid:durableId="629554391">
    <w:abstractNumId w:val="8"/>
  </w:num>
  <w:num w:numId="23" w16cid:durableId="620956732">
    <w:abstractNumId w:val="35"/>
  </w:num>
  <w:num w:numId="24" w16cid:durableId="1270428365">
    <w:abstractNumId w:val="14"/>
  </w:num>
  <w:num w:numId="25" w16cid:durableId="800391628">
    <w:abstractNumId w:val="22"/>
  </w:num>
  <w:num w:numId="26" w16cid:durableId="75786838">
    <w:abstractNumId w:val="45"/>
  </w:num>
  <w:num w:numId="27" w16cid:durableId="1653023313">
    <w:abstractNumId w:val="40"/>
  </w:num>
  <w:num w:numId="28" w16cid:durableId="1137451942">
    <w:abstractNumId w:val="21"/>
  </w:num>
  <w:num w:numId="29" w16cid:durableId="1931814417">
    <w:abstractNumId w:val="27"/>
  </w:num>
  <w:num w:numId="30" w16cid:durableId="16203351">
    <w:abstractNumId w:val="6"/>
  </w:num>
  <w:num w:numId="31" w16cid:durableId="229123954">
    <w:abstractNumId w:val="7"/>
  </w:num>
  <w:num w:numId="32" w16cid:durableId="1200778266">
    <w:abstractNumId w:val="30"/>
  </w:num>
  <w:num w:numId="33" w16cid:durableId="93523318">
    <w:abstractNumId w:val="47"/>
  </w:num>
  <w:num w:numId="34" w16cid:durableId="1545944849">
    <w:abstractNumId w:val="36"/>
  </w:num>
  <w:num w:numId="35" w16cid:durableId="1580484684">
    <w:abstractNumId w:val="44"/>
  </w:num>
  <w:num w:numId="36" w16cid:durableId="2028825181">
    <w:abstractNumId w:val="41"/>
  </w:num>
  <w:num w:numId="37" w16cid:durableId="1957179662">
    <w:abstractNumId w:val="24"/>
  </w:num>
  <w:num w:numId="38" w16cid:durableId="594484591">
    <w:abstractNumId w:val="42"/>
  </w:num>
  <w:num w:numId="39" w16cid:durableId="1248688971">
    <w:abstractNumId w:val="39"/>
  </w:num>
  <w:num w:numId="40" w16cid:durableId="1366559640">
    <w:abstractNumId w:val="26"/>
  </w:num>
  <w:num w:numId="41" w16cid:durableId="913706297">
    <w:abstractNumId w:val="12"/>
  </w:num>
  <w:num w:numId="42" w16cid:durableId="910508427">
    <w:abstractNumId w:val="29"/>
  </w:num>
  <w:num w:numId="43" w16cid:durableId="1424687921">
    <w:abstractNumId w:val="25"/>
  </w:num>
  <w:num w:numId="44" w16cid:durableId="377514884">
    <w:abstractNumId w:val="16"/>
  </w:num>
  <w:num w:numId="45" w16cid:durableId="1319453707">
    <w:abstractNumId w:val="3"/>
  </w:num>
  <w:num w:numId="46" w16cid:durableId="885218639">
    <w:abstractNumId w:val="31"/>
  </w:num>
  <w:num w:numId="47" w16cid:durableId="295990824">
    <w:abstractNumId w:val="0"/>
  </w:num>
  <w:num w:numId="48" w16cid:durableId="1258579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A0"/>
    <w:rsid w:val="0000420E"/>
    <w:rsid w:val="000210E9"/>
    <w:rsid w:val="000279A9"/>
    <w:rsid w:val="0005390A"/>
    <w:rsid w:val="00076961"/>
    <w:rsid w:val="00081E51"/>
    <w:rsid w:val="000C025E"/>
    <w:rsid w:val="000E46CC"/>
    <w:rsid w:val="00140CC8"/>
    <w:rsid w:val="001D3189"/>
    <w:rsid w:val="00204571"/>
    <w:rsid w:val="00220462"/>
    <w:rsid w:val="002332B6"/>
    <w:rsid w:val="0028585D"/>
    <w:rsid w:val="00290153"/>
    <w:rsid w:val="002A1AD7"/>
    <w:rsid w:val="002A60AC"/>
    <w:rsid w:val="002B1941"/>
    <w:rsid w:val="0034519C"/>
    <w:rsid w:val="00374580"/>
    <w:rsid w:val="00383638"/>
    <w:rsid w:val="0039498B"/>
    <w:rsid w:val="003A29A4"/>
    <w:rsid w:val="003B4304"/>
    <w:rsid w:val="003C4858"/>
    <w:rsid w:val="003F0011"/>
    <w:rsid w:val="00452CFA"/>
    <w:rsid w:val="00452D95"/>
    <w:rsid w:val="00484530"/>
    <w:rsid w:val="004945AE"/>
    <w:rsid w:val="004A2CA3"/>
    <w:rsid w:val="004A724C"/>
    <w:rsid w:val="004F7B52"/>
    <w:rsid w:val="00506C7A"/>
    <w:rsid w:val="00512647"/>
    <w:rsid w:val="00516BE8"/>
    <w:rsid w:val="0053135C"/>
    <w:rsid w:val="0053263C"/>
    <w:rsid w:val="00560D50"/>
    <w:rsid w:val="005A7A94"/>
    <w:rsid w:val="005B67D0"/>
    <w:rsid w:val="005C2F0B"/>
    <w:rsid w:val="005E3C6C"/>
    <w:rsid w:val="006B2123"/>
    <w:rsid w:val="006B5690"/>
    <w:rsid w:val="006B6381"/>
    <w:rsid w:val="00704D44"/>
    <w:rsid w:val="00711B42"/>
    <w:rsid w:val="007166CA"/>
    <w:rsid w:val="00731F46"/>
    <w:rsid w:val="00761CDC"/>
    <w:rsid w:val="0078386D"/>
    <w:rsid w:val="007966CD"/>
    <w:rsid w:val="007B284D"/>
    <w:rsid w:val="007D558B"/>
    <w:rsid w:val="007E558B"/>
    <w:rsid w:val="00842F2B"/>
    <w:rsid w:val="008649D6"/>
    <w:rsid w:val="0089796F"/>
    <w:rsid w:val="008C2121"/>
    <w:rsid w:val="008D7427"/>
    <w:rsid w:val="008F3C5E"/>
    <w:rsid w:val="008F5DA4"/>
    <w:rsid w:val="009002CA"/>
    <w:rsid w:val="0093510A"/>
    <w:rsid w:val="00944422"/>
    <w:rsid w:val="00963AC1"/>
    <w:rsid w:val="009C22EB"/>
    <w:rsid w:val="009D7E77"/>
    <w:rsid w:val="00A14E56"/>
    <w:rsid w:val="00A50B22"/>
    <w:rsid w:val="00B36BFE"/>
    <w:rsid w:val="00B6186F"/>
    <w:rsid w:val="00B63B87"/>
    <w:rsid w:val="00B67D30"/>
    <w:rsid w:val="00B871DF"/>
    <w:rsid w:val="00BA0915"/>
    <w:rsid w:val="00BA385F"/>
    <w:rsid w:val="00BB51C2"/>
    <w:rsid w:val="00BC5787"/>
    <w:rsid w:val="00BD13E7"/>
    <w:rsid w:val="00BF4765"/>
    <w:rsid w:val="00C1459C"/>
    <w:rsid w:val="00C33105"/>
    <w:rsid w:val="00C611BD"/>
    <w:rsid w:val="00C66A0B"/>
    <w:rsid w:val="00CA225C"/>
    <w:rsid w:val="00CF0D61"/>
    <w:rsid w:val="00CF5B9E"/>
    <w:rsid w:val="00D1182B"/>
    <w:rsid w:val="00D165A0"/>
    <w:rsid w:val="00D916BB"/>
    <w:rsid w:val="00DD301A"/>
    <w:rsid w:val="00DE5B1B"/>
    <w:rsid w:val="00E41AD9"/>
    <w:rsid w:val="00E7524B"/>
    <w:rsid w:val="00EB514B"/>
    <w:rsid w:val="00EB6C8F"/>
    <w:rsid w:val="00ED510D"/>
    <w:rsid w:val="00F13FFD"/>
    <w:rsid w:val="00F45AC1"/>
    <w:rsid w:val="00F64F00"/>
    <w:rsid w:val="00F90569"/>
    <w:rsid w:val="00F94DF8"/>
    <w:rsid w:val="00FA25E3"/>
    <w:rsid w:val="00FD0A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FD1A"/>
  <w15:chartTrackingRefBased/>
  <w15:docId w15:val="{CCFA20D0-698E-4CAF-AADC-B4FC2B50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2CA"/>
  </w:style>
  <w:style w:type="paragraph" w:styleId="1">
    <w:name w:val="heading 1"/>
    <w:basedOn w:val="a"/>
    <w:next w:val="a"/>
    <w:link w:val="10"/>
    <w:uiPriority w:val="9"/>
    <w:qFormat/>
    <w:rsid w:val="00D16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16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165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unhideWhenUsed/>
    <w:qFormat/>
    <w:rsid w:val="00D165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165A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165A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165A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165A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165A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5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165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165A0"/>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rsid w:val="00D165A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D165A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D165A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165A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165A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165A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165A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16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5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D165A0"/>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D165A0"/>
    <w:pPr>
      <w:spacing w:before="160" w:after="160"/>
      <w:jc w:val="center"/>
    </w:pPr>
    <w:rPr>
      <w:i/>
      <w:iCs/>
      <w:color w:val="404040" w:themeColor="text1" w:themeTint="BF"/>
    </w:rPr>
  </w:style>
  <w:style w:type="character" w:customStyle="1" w:styleId="a8">
    <w:name w:val="Цитата Знак"/>
    <w:basedOn w:val="a0"/>
    <w:link w:val="a7"/>
    <w:uiPriority w:val="29"/>
    <w:rsid w:val="00D165A0"/>
    <w:rPr>
      <w:i/>
      <w:iCs/>
      <w:color w:val="404040" w:themeColor="text1" w:themeTint="BF"/>
    </w:rPr>
  </w:style>
  <w:style w:type="paragraph" w:styleId="a9">
    <w:name w:val="List Paragraph"/>
    <w:basedOn w:val="a"/>
    <w:uiPriority w:val="34"/>
    <w:qFormat/>
    <w:rsid w:val="00D165A0"/>
    <w:pPr>
      <w:ind w:left="720"/>
      <w:contextualSpacing/>
    </w:pPr>
  </w:style>
  <w:style w:type="character" w:styleId="aa">
    <w:name w:val="Intense Emphasis"/>
    <w:basedOn w:val="a0"/>
    <w:uiPriority w:val="21"/>
    <w:qFormat/>
    <w:rsid w:val="00D165A0"/>
    <w:rPr>
      <w:i/>
      <w:iCs/>
      <w:color w:val="2F5496" w:themeColor="accent1" w:themeShade="BF"/>
    </w:rPr>
  </w:style>
  <w:style w:type="paragraph" w:styleId="ab">
    <w:name w:val="Intense Quote"/>
    <w:basedOn w:val="a"/>
    <w:next w:val="a"/>
    <w:link w:val="ac"/>
    <w:uiPriority w:val="30"/>
    <w:qFormat/>
    <w:rsid w:val="00D16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D165A0"/>
    <w:rPr>
      <w:i/>
      <w:iCs/>
      <w:color w:val="2F5496" w:themeColor="accent1" w:themeShade="BF"/>
    </w:rPr>
  </w:style>
  <w:style w:type="character" w:styleId="ad">
    <w:name w:val="Intense Reference"/>
    <w:basedOn w:val="a0"/>
    <w:uiPriority w:val="32"/>
    <w:qFormat/>
    <w:rsid w:val="00D165A0"/>
    <w:rPr>
      <w:b/>
      <w:bCs/>
      <w:smallCaps/>
      <w:color w:val="2F5496" w:themeColor="accent1" w:themeShade="BF"/>
      <w:spacing w:val="5"/>
    </w:rPr>
  </w:style>
  <w:style w:type="character" w:styleId="ae">
    <w:name w:val="Strong"/>
    <w:basedOn w:val="a0"/>
    <w:uiPriority w:val="22"/>
    <w:qFormat/>
    <w:rsid w:val="002A60AC"/>
    <w:rPr>
      <w:b/>
      <w:bCs/>
    </w:rPr>
  </w:style>
  <w:style w:type="paragraph" w:styleId="af">
    <w:name w:val="Normal (Web)"/>
    <w:basedOn w:val="a"/>
    <w:uiPriority w:val="99"/>
    <w:unhideWhenUsed/>
    <w:rsid w:val="00EB514B"/>
    <w:pPr>
      <w:spacing w:before="100" w:beforeAutospacing="1" w:after="100" w:afterAutospacing="1"/>
    </w:pPr>
    <w:rPr>
      <w:rFonts w:eastAsia="Times New Roman"/>
      <w:kern w:val="0"/>
      <w:sz w:val="24"/>
      <w:szCs w:val="24"/>
      <w:lang w:eastAsia="uk-UA"/>
      <w14:ligatures w14:val="none"/>
    </w:rPr>
  </w:style>
  <w:style w:type="table" w:styleId="af0">
    <w:name w:val="Table Grid"/>
    <w:basedOn w:val="a1"/>
    <w:uiPriority w:val="39"/>
    <w:rsid w:val="00484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9674">
      <w:bodyDiv w:val="1"/>
      <w:marLeft w:val="0"/>
      <w:marRight w:val="0"/>
      <w:marTop w:val="0"/>
      <w:marBottom w:val="0"/>
      <w:divBdr>
        <w:top w:val="none" w:sz="0" w:space="0" w:color="auto"/>
        <w:left w:val="none" w:sz="0" w:space="0" w:color="auto"/>
        <w:bottom w:val="none" w:sz="0" w:space="0" w:color="auto"/>
        <w:right w:val="none" w:sz="0" w:space="0" w:color="auto"/>
      </w:divBdr>
    </w:div>
    <w:div w:id="200481234">
      <w:bodyDiv w:val="1"/>
      <w:marLeft w:val="0"/>
      <w:marRight w:val="0"/>
      <w:marTop w:val="0"/>
      <w:marBottom w:val="0"/>
      <w:divBdr>
        <w:top w:val="none" w:sz="0" w:space="0" w:color="auto"/>
        <w:left w:val="none" w:sz="0" w:space="0" w:color="auto"/>
        <w:bottom w:val="none" w:sz="0" w:space="0" w:color="auto"/>
        <w:right w:val="none" w:sz="0" w:space="0" w:color="auto"/>
      </w:divBdr>
    </w:div>
    <w:div w:id="207647492">
      <w:bodyDiv w:val="1"/>
      <w:marLeft w:val="0"/>
      <w:marRight w:val="0"/>
      <w:marTop w:val="0"/>
      <w:marBottom w:val="0"/>
      <w:divBdr>
        <w:top w:val="none" w:sz="0" w:space="0" w:color="auto"/>
        <w:left w:val="none" w:sz="0" w:space="0" w:color="auto"/>
        <w:bottom w:val="none" w:sz="0" w:space="0" w:color="auto"/>
        <w:right w:val="none" w:sz="0" w:space="0" w:color="auto"/>
      </w:divBdr>
    </w:div>
    <w:div w:id="266236250">
      <w:bodyDiv w:val="1"/>
      <w:marLeft w:val="0"/>
      <w:marRight w:val="0"/>
      <w:marTop w:val="0"/>
      <w:marBottom w:val="0"/>
      <w:divBdr>
        <w:top w:val="none" w:sz="0" w:space="0" w:color="auto"/>
        <w:left w:val="none" w:sz="0" w:space="0" w:color="auto"/>
        <w:bottom w:val="none" w:sz="0" w:space="0" w:color="auto"/>
        <w:right w:val="none" w:sz="0" w:space="0" w:color="auto"/>
      </w:divBdr>
    </w:div>
    <w:div w:id="296910394">
      <w:bodyDiv w:val="1"/>
      <w:marLeft w:val="0"/>
      <w:marRight w:val="0"/>
      <w:marTop w:val="0"/>
      <w:marBottom w:val="0"/>
      <w:divBdr>
        <w:top w:val="none" w:sz="0" w:space="0" w:color="auto"/>
        <w:left w:val="none" w:sz="0" w:space="0" w:color="auto"/>
        <w:bottom w:val="none" w:sz="0" w:space="0" w:color="auto"/>
        <w:right w:val="none" w:sz="0" w:space="0" w:color="auto"/>
      </w:divBdr>
    </w:div>
    <w:div w:id="446433024">
      <w:bodyDiv w:val="1"/>
      <w:marLeft w:val="0"/>
      <w:marRight w:val="0"/>
      <w:marTop w:val="0"/>
      <w:marBottom w:val="0"/>
      <w:divBdr>
        <w:top w:val="none" w:sz="0" w:space="0" w:color="auto"/>
        <w:left w:val="none" w:sz="0" w:space="0" w:color="auto"/>
        <w:bottom w:val="none" w:sz="0" w:space="0" w:color="auto"/>
        <w:right w:val="none" w:sz="0" w:space="0" w:color="auto"/>
      </w:divBdr>
    </w:div>
    <w:div w:id="535043383">
      <w:bodyDiv w:val="1"/>
      <w:marLeft w:val="0"/>
      <w:marRight w:val="0"/>
      <w:marTop w:val="0"/>
      <w:marBottom w:val="0"/>
      <w:divBdr>
        <w:top w:val="none" w:sz="0" w:space="0" w:color="auto"/>
        <w:left w:val="none" w:sz="0" w:space="0" w:color="auto"/>
        <w:bottom w:val="none" w:sz="0" w:space="0" w:color="auto"/>
        <w:right w:val="none" w:sz="0" w:space="0" w:color="auto"/>
      </w:divBdr>
    </w:div>
    <w:div w:id="871647772">
      <w:bodyDiv w:val="1"/>
      <w:marLeft w:val="0"/>
      <w:marRight w:val="0"/>
      <w:marTop w:val="0"/>
      <w:marBottom w:val="0"/>
      <w:divBdr>
        <w:top w:val="none" w:sz="0" w:space="0" w:color="auto"/>
        <w:left w:val="none" w:sz="0" w:space="0" w:color="auto"/>
        <w:bottom w:val="none" w:sz="0" w:space="0" w:color="auto"/>
        <w:right w:val="none" w:sz="0" w:space="0" w:color="auto"/>
      </w:divBdr>
    </w:div>
    <w:div w:id="1212766080">
      <w:bodyDiv w:val="1"/>
      <w:marLeft w:val="0"/>
      <w:marRight w:val="0"/>
      <w:marTop w:val="0"/>
      <w:marBottom w:val="0"/>
      <w:divBdr>
        <w:top w:val="none" w:sz="0" w:space="0" w:color="auto"/>
        <w:left w:val="none" w:sz="0" w:space="0" w:color="auto"/>
        <w:bottom w:val="none" w:sz="0" w:space="0" w:color="auto"/>
        <w:right w:val="none" w:sz="0" w:space="0" w:color="auto"/>
      </w:divBdr>
    </w:div>
    <w:div w:id="1327781175">
      <w:bodyDiv w:val="1"/>
      <w:marLeft w:val="0"/>
      <w:marRight w:val="0"/>
      <w:marTop w:val="0"/>
      <w:marBottom w:val="0"/>
      <w:divBdr>
        <w:top w:val="none" w:sz="0" w:space="0" w:color="auto"/>
        <w:left w:val="none" w:sz="0" w:space="0" w:color="auto"/>
        <w:bottom w:val="none" w:sz="0" w:space="0" w:color="auto"/>
        <w:right w:val="none" w:sz="0" w:space="0" w:color="auto"/>
      </w:divBdr>
    </w:div>
    <w:div w:id="1338070625">
      <w:bodyDiv w:val="1"/>
      <w:marLeft w:val="0"/>
      <w:marRight w:val="0"/>
      <w:marTop w:val="0"/>
      <w:marBottom w:val="0"/>
      <w:divBdr>
        <w:top w:val="none" w:sz="0" w:space="0" w:color="auto"/>
        <w:left w:val="none" w:sz="0" w:space="0" w:color="auto"/>
        <w:bottom w:val="none" w:sz="0" w:space="0" w:color="auto"/>
        <w:right w:val="none" w:sz="0" w:space="0" w:color="auto"/>
      </w:divBdr>
    </w:div>
    <w:div w:id="1377773857">
      <w:bodyDiv w:val="1"/>
      <w:marLeft w:val="0"/>
      <w:marRight w:val="0"/>
      <w:marTop w:val="0"/>
      <w:marBottom w:val="0"/>
      <w:divBdr>
        <w:top w:val="none" w:sz="0" w:space="0" w:color="auto"/>
        <w:left w:val="none" w:sz="0" w:space="0" w:color="auto"/>
        <w:bottom w:val="none" w:sz="0" w:space="0" w:color="auto"/>
        <w:right w:val="none" w:sz="0" w:space="0" w:color="auto"/>
      </w:divBdr>
    </w:div>
    <w:div w:id="1442263940">
      <w:bodyDiv w:val="1"/>
      <w:marLeft w:val="0"/>
      <w:marRight w:val="0"/>
      <w:marTop w:val="0"/>
      <w:marBottom w:val="0"/>
      <w:divBdr>
        <w:top w:val="none" w:sz="0" w:space="0" w:color="auto"/>
        <w:left w:val="none" w:sz="0" w:space="0" w:color="auto"/>
        <w:bottom w:val="none" w:sz="0" w:space="0" w:color="auto"/>
        <w:right w:val="none" w:sz="0" w:space="0" w:color="auto"/>
      </w:divBdr>
    </w:div>
    <w:div w:id="1483616382">
      <w:bodyDiv w:val="1"/>
      <w:marLeft w:val="0"/>
      <w:marRight w:val="0"/>
      <w:marTop w:val="0"/>
      <w:marBottom w:val="0"/>
      <w:divBdr>
        <w:top w:val="none" w:sz="0" w:space="0" w:color="auto"/>
        <w:left w:val="none" w:sz="0" w:space="0" w:color="auto"/>
        <w:bottom w:val="none" w:sz="0" w:space="0" w:color="auto"/>
        <w:right w:val="none" w:sz="0" w:space="0" w:color="auto"/>
      </w:divBdr>
    </w:div>
    <w:div w:id="1527719296">
      <w:bodyDiv w:val="1"/>
      <w:marLeft w:val="0"/>
      <w:marRight w:val="0"/>
      <w:marTop w:val="0"/>
      <w:marBottom w:val="0"/>
      <w:divBdr>
        <w:top w:val="none" w:sz="0" w:space="0" w:color="auto"/>
        <w:left w:val="none" w:sz="0" w:space="0" w:color="auto"/>
        <w:bottom w:val="none" w:sz="0" w:space="0" w:color="auto"/>
        <w:right w:val="none" w:sz="0" w:space="0" w:color="auto"/>
      </w:divBdr>
    </w:div>
    <w:div w:id="1770852508">
      <w:bodyDiv w:val="1"/>
      <w:marLeft w:val="0"/>
      <w:marRight w:val="0"/>
      <w:marTop w:val="0"/>
      <w:marBottom w:val="0"/>
      <w:divBdr>
        <w:top w:val="none" w:sz="0" w:space="0" w:color="auto"/>
        <w:left w:val="none" w:sz="0" w:space="0" w:color="auto"/>
        <w:bottom w:val="none" w:sz="0" w:space="0" w:color="auto"/>
        <w:right w:val="none" w:sz="0" w:space="0" w:color="auto"/>
      </w:divBdr>
    </w:div>
    <w:div w:id="1838495830">
      <w:bodyDiv w:val="1"/>
      <w:marLeft w:val="0"/>
      <w:marRight w:val="0"/>
      <w:marTop w:val="0"/>
      <w:marBottom w:val="0"/>
      <w:divBdr>
        <w:top w:val="none" w:sz="0" w:space="0" w:color="auto"/>
        <w:left w:val="none" w:sz="0" w:space="0" w:color="auto"/>
        <w:bottom w:val="none" w:sz="0" w:space="0" w:color="auto"/>
        <w:right w:val="none" w:sz="0" w:space="0" w:color="auto"/>
      </w:divBdr>
    </w:div>
    <w:div w:id="1841315932">
      <w:bodyDiv w:val="1"/>
      <w:marLeft w:val="0"/>
      <w:marRight w:val="0"/>
      <w:marTop w:val="0"/>
      <w:marBottom w:val="0"/>
      <w:divBdr>
        <w:top w:val="none" w:sz="0" w:space="0" w:color="auto"/>
        <w:left w:val="none" w:sz="0" w:space="0" w:color="auto"/>
        <w:bottom w:val="none" w:sz="0" w:space="0" w:color="auto"/>
        <w:right w:val="none" w:sz="0" w:space="0" w:color="auto"/>
      </w:divBdr>
    </w:div>
    <w:div w:id="1894391435">
      <w:bodyDiv w:val="1"/>
      <w:marLeft w:val="0"/>
      <w:marRight w:val="0"/>
      <w:marTop w:val="0"/>
      <w:marBottom w:val="0"/>
      <w:divBdr>
        <w:top w:val="none" w:sz="0" w:space="0" w:color="auto"/>
        <w:left w:val="none" w:sz="0" w:space="0" w:color="auto"/>
        <w:bottom w:val="none" w:sz="0" w:space="0" w:color="auto"/>
        <w:right w:val="none" w:sz="0" w:space="0" w:color="auto"/>
      </w:divBdr>
    </w:div>
    <w:div w:id="1905675046">
      <w:bodyDiv w:val="1"/>
      <w:marLeft w:val="0"/>
      <w:marRight w:val="0"/>
      <w:marTop w:val="0"/>
      <w:marBottom w:val="0"/>
      <w:divBdr>
        <w:top w:val="none" w:sz="0" w:space="0" w:color="auto"/>
        <w:left w:val="none" w:sz="0" w:space="0" w:color="auto"/>
        <w:bottom w:val="none" w:sz="0" w:space="0" w:color="auto"/>
        <w:right w:val="none" w:sz="0" w:space="0" w:color="auto"/>
      </w:divBdr>
    </w:div>
    <w:div w:id="1943105981">
      <w:bodyDiv w:val="1"/>
      <w:marLeft w:val="0"/>
      <w:marRight w:val="0"/>
      <w:marTop w:val="0"/>
      <w:marBottom w:val="0"/>
      <w:divBdr>
        <w:top w:val="none" w:sz="0" w:space="0" w:color="auto"/>
        <w:left w:val="none" w:sz="0" w:space="0" w:color="auto"/>
        <w:bottom w:val="none" w:sz="0" w:space="0" w:color="auto"/>
        <w:right w:val="none" w:sz="0" w:space="0" w:color="auto"/>
      </w:divBdr>
    </w:div>
    <w:div w:id="2041734559">
      <w:bodyDiv w:val="1"/>
      <w:marLeft w:val="0"/>
      <w:marRight w:val="0"/>
      <w:marTop w:val="0"/>
      <w:marBottom w:val="0"/>
      <w:divBdr>
        <w:top w:val="none" w:sz="0" w:space="0" w:color="auto"/>
        <w:left w:val="none" w:sz="0" w:space="0" w:color="auto"/>
        <w:bottom w:val="none" w:sz="0" w:space="0" w:color="auto"/>
        <w:right w:val="none" w:sz="0" w:space="0" w:color="auto"/>
      </w:divBdr>
    </w:div>
    <w:div w:id="20879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3454</TotalTime>
  <Pages>4</Pages>
  <Words>2914</Words>
  <Characters>1662</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Кошель Наталія Юріївна</dc:creator>
  <cp:keywords/>
  <dc:description/>
  <cp:lastModifiedBy>Кошель Наталія Юріївна</cp:lastModifiedBy>
  <cp:revision>11</cp:revision>
  <cp:lastPrinted>2025-04-23T11:42:00Z</cp:lastPrinted>
  <dcterms:created xsi:type="dcterms:W3CDTF">2025-03-31T10:22:00Z</dcterms:created>
  <dcterms:modified xsi:type="dcterms:W3CDTF">2025-11-28T04:53:00Z</dcterms:modified>
</cp:coreProperties>
</file>